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关于皮山县新型工业化“十五五”发展规划的起草说明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根据《中华人民共和国国家发展规划法》《新疆维吾尔自治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 xml:space="preserve">区发展规划条例》有关规定，按照县委、县政府工作部署，皮山 县商务和工业信息化局牵头编制了《皮山县新型工业化“十五五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发展规划》（以下简称《规划》）。现将起草情况说明如下：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一、编制依据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《规划》编制主要依据以下三个层面：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（一）法律法规层面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《中华人民共和国国家发展规划法》明确县级专项发展规划须以上级五年规划为遵循，履行研究论证、专家评审、政府审议、批复发布法定程序；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（二）上位规划层面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《新疆维吾尔自治区新型工业化“十五五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发展规划》为本规划产业选择、目标设定、项目谋划提供上位指引；《和田地区新型工业化“十五五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发展规划》及和田地区“6+2+30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产业集群总体部署是皮山县规划区域协同、产业链布局的直接依据。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（三）全县总体部署层面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《皮山县国民经济和社会发展第十五个五年规划纲要》明确全县“十五五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时期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经济社会发展总体方向与目标，是本规划与全县总体规划衔接一致的基本遵循。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二、起草过程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《规划》起草过程主要分为三个阶段: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一是起草调研阶段。皮山县商务和工业信息化局正式启动《规划》编制工作，确定了规划编制单位，组织召开专项规划协调会，明确编制任务、时间节点和责任分工。编制组先后深入全县重点企业开展实地调研，系统梳理“十四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期间工业发展成效，全面摸排产业基础、资源禀赋、园区配套、重点项目等基本情况，收集整理相关数据资料，并听取各方意见建议。在此基础上，对照国家、自治区、和田地区上位规划要求，起草形成《规划》初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二是征求意见阶段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《规划》初稿书面征求各县直单位意见建议，并与和田地区工信局对接汇报，确保与上位规划衔接一致。同时，邀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请相关领域专家召开征求意见会议，围绕产业体系构建、发展目标设定、项目谋划布局等方面提出修改意见。根据反馈意见，编制组逐条梳理研究，对《规划》初稿进行系统修改。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三是修改完善阶段。根据专家及各单位反馈修改意见，编制组将对《规划》进行集中修改完善，同时，依据《公平竞争审查条例》等规定进行公平竞争审查，确保各项产业政策符合市场公平竞争要求，最终形成的《皮山县新型工业化“十五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发展规划》。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《规划》立足皮山县工业化前期发展实际，紧扣国家及自治区、和田地区上位规划要求，系统提出“十五五”时期全县新型工业化发展的总体思路、产业体系、空间布局、重点任务和保障措施。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（一）产业体系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针对县域工业化前期发展短板，构建“3大主导+3大特色+2大未来”现代化工业体系。三大主导产业为纺织服装、绿色矿业及加工、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新型建材产业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；三大特色产业为农副产品精深加工、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油气生产及加工产业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新能源产业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；两大未来产业为低空经济、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智能算力产业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。同时明确了各产业的发展方向、发展目标、重点任务和产业链延伸路径。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（二）空间布局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空间布局。依托“一区三园”，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一区即皮山三峡工业园区（自治区级的园区），三园即核心产业园、建材产业园和规划建设化工产业园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三）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重点项目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涵盖纺织服装、绿色矿业、新能源、农副产品加工、新型建材、数字经济等领域。重点项目按照产业类别、建设性质、建设地点、投资规模、建设内容等要素统一列表，实行台账化管理。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四）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从组织保障、政策支持、要素保障、营商环境、绿色发展等方面提出系统性配套措施。要求建立规划实施统筹协调机制，出台年度行动方案；积极争取上级专项资金、产业园区专项债等多渠道资金支持；强化土地、用电、用水、物流等生产要素保障；深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放管服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改革，优化营商环境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确保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十五五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新型工业化各项目标如期完成。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皮山县商务和工业信息化局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highlight w:val="none"/>
          <w:shd w:val="clear" w:color="auto" w:fill="auto"/>
        </w:rPr>
        <w:t>日</w:t>
      </w:r>
    </w:p>
    <w:p>
      <w:pPr>
        <w:rPr>
          <w:highlight w:val="none"/>
          <w:shd w:val="clear" w:color="auto" w:fill="auto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A1656"/>
    <w:rsid w:val="031B73D0"/>
    <w:rsid w:val="36856BC2"/>
    <w:rsid w:val="47A83697"/>
    <w:rsid w:val="54110E24"/>
    <w:rsid w:val="66427170"/>
    <w:rsid w:val="7D49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2026-07-03T10:35:00Z</dcterms:created>
  <dc:creator>Administrator</dc:creator>
  <cp:lastModifiedBy>Administrator</cp:lastModifiedBy>
  <cp:lastPrinted>2026-07-16T02:27:00Z</cp:lastPrinted>
  <dcterms:modified xsi:type="dcterms:W3CDTF">2026-07-27T10:04:54Z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KSOTemplateDocerSaveRecord">
    <vt:lpwstr>eyJoZGlkIjoiNDYwNTk4ZWVhMWVkZGZlODgzNWZjMzY0OGQ5YTYxYTEifQ==</vt:lpwstr>
  </property>
  <property fmtid="{D5CDD505-2E9C-101B-9397-08002B2CF9AE}" pid="4" name="ICV">
    <vt:lpwstr>4114464DC0BC413F8B8B661C4216122B_12</vt:lpwstr>
  </property>
</Properties>
</file>