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DB20C0">
      <w:pPr>
        <w:keepNext w:val="0"/>
        <w:keepLines w:val="0"/>
        <w:pageBreakBefore w:val="0"/>
        <w:kinsoku/>
        <w:wordWrap w:val="0"/>
        <w:overflowPunct/>
        <w:topLinePunct w:val="0"/>
        <w:autoSpaceDE/>
        <w:autoSpaceDN/>
        <w:bidi w:val="0"/>
        <w:spacing w:after="0" w:line="560" w:lineRule="exact"/>
        <w:jc w:val="both"/>
        <w:textAlignment w:val="auto"/>
        <w:rPr>
          <w:rFonts w:hint="eastAsia" w:ascii="方正小标宋简体" w:hAnsi="方正小标宋简体" w:eastAsia="方正小标宋简体" w:cs="方正小标宋简体"/>
          <w:sz w:val="32"/>
          <w:szCs w:val="32"/>
          <w:lang w:eastAsia="zh-CN"/>
        </w:rPr>
      </w:pPr>
    </w:p>
    <w:p w14:paraId="34311219">
      <w:pPr>
        <w:pStyle w:val="2"/>
        <w:rPr>
          <w:rFonts w:hint="eastAsia"/>
          <w:sz w:val="32"/>
          <w:szCs w:val="32"/>
          <w:lang w:eastAsia="zh-CN"/>
        </w:rPr>
      </w:pPr>
    </w:p>
    <w:p w14:paraId="1F8270F0">
      <w:pPr>
        <w:keepNext w:val="0"/>
        <w:keepLines w:val="0"/>
        <w:pageBreakBefore w:val="0"/>
        <w:kinsoku/>
        <w:wordWrap w:val="0"/>
        <w:overflowPunct/>
        <w:topLinePunct w:val="0"/>
        <w:autoSpaceDE/>
        <w:autoSpaceDN/>
        <w:bidi w:val="0"/>
        <w:spacing w:after="0"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关于调整皮山县公共租赁住房租金的</w:t>
      </w:r>
    </w:p>
    <w:p w14:paraId="6879C6D7">
      <w:pPr>
        <w:keepNext w:val="0"/>
        <w:keepLines w:val="0"/>
        <w:pageBreakBefore w:val="0"/>
        <w:kinsoku/>
        <w:wordWrap w:val="0"/>
        <w:overflowPunct/>
        <w:topLinePunct w:val="0"/>
        <w:autoSpaceDE/>
        <w:autoSpaceDN/>
        <w:bidi w:val="0"/>
        <w:spacing w:after="0"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决策草案说明</w:t>
      </w:r>
    </w:p>
    <w:p w14:paraId="14950B2A">
      <w:pPr>
        <w:keepNext w:val="0"/>
        <w:keepLines w:val="0"/>
        <w:pageBreakBefore w:val="0"/>
        <w:kinsoku/>
        <w:wordWrap w:val="0"/>
        <w:overflowPunct/>
        <w:topLinePunct w:val="0"/>
        <w:autoSpaceDE/>
        <w:autoSpaceDN/>
        <w:bidi w:val="0"/>
        <w:textAlignment w:val="auto"/>
        <w:rPr>
          <w:rFonts w:hint="eastAsia"/>
          <w:lang w:eastAsia="zh-CN"/>
        </w:rPr>
      </w:pPr>
    </w:p>
    <w:p w14:paraId="0E79B05E">
      <w:pPr>
        <w:keepNext w:val="0"/>
        <w:keepLines w:val="0"/>
        <w:pageBreakBefore w:val="0"/>
        <w:numPr>
          <w:ilvl w:val="0"/>
          <w:numId w:val="1"/>
        </w:numPr>
        <w:kinsoku/>
        <w:wordWrap w:val="0"/>
        <w:overflowPunct/>
        <w:topLinePunct w:val="0"/>
        <w:autoSpaceDE/>
        <w:autoSpaceDN/>
        <w:bidi w:val="0"/>
        <w:spacing w:after="0" w:line="54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决策的目的</w:t>
      </w:r>
    </w:p>
    <w:p w14:paraId="1A0570D6">
      <w:pPr>
        <w:pStyle w:val="2"/>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84" w:firstLineChars="200"/>
        <w:jc w:val="both"/>
        <w:textAlignment w:val="auto"/>
        <w:rPr>
          <w:rFonts w:hint="eastAsia" w:ascii="仿宋_GB2312" w:hAnsi="仿宋_GB2312" w:eastAsia="仿宋_GB2312" w:cs="仿宋_GB2312"/>
          <w:spacing w:val="11"/>
          <w:sz w:val="32"/>
          <w:szCs w:val="32"/>
          <w:highlight w:val="none"/>
          <w:lang w:val="en-US" w:eastAsia="zh-CN" w:bidi="ar-SA"/>
        </w:rPr>
      </w:pPr>
      <w:r>
        <w:rPr>
          <w:rFonts w:hint="eastAsia" w:ascii="仿宋_GB2312" w:hAnsi="仿宋_GB2312" w:eastAsia="仿宋_GB2312" w:cs="仿宋_GB2312"/>
          <w:spacing w:val="11"/>
          <w:sz w:val="32"/>
          <w:szCs w:val="32"/>
          <w:highlight w:val="none"/>
          <w:lang w:val="en-US" w:eastAsia="zh-CN" w:bidi="ar-SA"/>
        </w:rPr>
        <w:t>为进一步规范我县公共租赁住房（以下简称公租房）管理，合理确定公租房租金，本着“动态管理、适时调整”的原则，同时为保障我县低收入群体，外来新入职居民等住房困难群体基本居住需求，兼顾公共租赁住房建设维护，运营管理合理成本，结合我县经济社会发展水平，精准调整租金标准，既确保租金可负担性，分配公平性，又推动公共租赁住房良性循环运营，切实发挥住房保障政策兜底作用。</w:t>
      </w:r>
    </w:p>
    <w:p w14:paraId="09195EB3">
      <w:pPr>
        <w:keepNext w:val="0"/>
        <w:keepLines w:val="0"/>
        <w:pageBreakBefore w:val="0"/>
        <w:kinsoku/>
        <w:wordWrap w:val="0"/>
        <w:overflowPunct/>
        <w:topLinePunct w:val="0"/>
        <w:autoSpaceDE/>
        <w:autoSpaceDN/>
        <w:bidi w:val="0"/>
        <w:spacing w:after="0" w:line="54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二、决策依据及参考材料</w:t>
      </w:r>
    </w:p>
    <w:p w14:paraId="1AB67363">
      <w:pPr>
        <w:keepNext w:val="0"/>
        <w:keepLines w:val="0"/>
        <w:pageBreakBefore w:val="0"/>
        <w:widowControl w:val="0"/>
        <w:numPr>
          <w:ilvl w:val="0"/>
          <w:numId w:val="0"/>
        </w:numPr>
        <w:kinsoku/>
        <w:wordWrap w:val="0"/>
        <w:overflowPunct/>
        <w:topLinePunct w:val="0"/>
        <w:autoSpaceDE/>
        <w:autoSpaceDN/>
        <w:bidi w:val="0"/>
        <w:adjustRightInd/>
        <w:snapToGrid/>
        <w:spacing w:after="0" w:line="540" w:lineRule="exact"/>
        <w:ind w:firstLine="643" w:firstLineChars="200"/>
        <w:jc w:val="both"/>
        <w:textAlignment w:val="auto"/>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shd w:val="clear" w:color="auto" w:fill="FFFFFF"/>
          <w:lang w:val="en-US" w:eastAsia="zh-CN"/>
          <w14:textFill>
            <w14:solidFill>
              <w14:schemeClr w14:val="tx1"/>
            </w14:solidFill>
          </w14:textFill>
        </w:rPr>
        <w:t>（一）决策法律法规</w:t>
      </w:r>
    </w:p>
    <w:p w14:paraId="43B7EBDA">
      <w:pPr>
        <w:keepNext w:val="0"/>
        <w:keepLines w:val="0"/>
        <w:pageBreakBefore w:val="0"/>
        <w:widowControl w:val="0"/>
        <w:numPr>
          <w:ilvl w:val="0"/>
          <w:numId w:val="0"/>
        </w:numPr>
        <w:kinsoku/>
        <w:wordWrap w:val="0"/>
        <w:overflowPunct/>
        <w:topLinePunct w:val="0"/>
        <w:autoSpaceDE/>
        <w:autoSpaceDN/>
        <w:bidi w:val="0"/>
        <w:adjustRightInd/>
        <w:snapToGrid/>
        <w:spacing w:after="0" w:line="540" w:lineRule="exact"/>
        <w:ind w:firstLine="684" w:firstLineChars="200"/>
        <w:jc w:val="both"/>
        <w:textAlignment w:val="auto"/>
        <w:rPr>
          <w:rFonts w:hint="eastAsia" w:ascii="仿宋_GB2312" w:hAnsi="仿宋_GB2312" w:eastAsia="仿宋_GB2312" w:cs="仿宋_GB2312"/>
          <w:spacing w:val="11"/>
          <w:sz w:val="32"/>
          <w:szCs w:val="32"/>
          <w:highlight w:val="none"/>
          <w:lang w:eastAsia="zh-CN"/>
        </w:rPr>
      </w:pPr>
      <w:r>
        <w:rPr>
          <w:rFonts w:hint="eastAsia" w:ascii="仿宋_GB2312" w:hAnsi="仿宋_GB2312" w:eastAsia="仿宋_GB2312" w:cs="仿宋_GB2312"/>
          <w:spacing w:val="11"/>
          <w:sz w:val="32"/>
          <w:szCs w:val="32"/>
          <w:highlight w:val="none"/>
        </w:rPr>
        <w:t>《中华人民共和国价格法</w:t>
      </w:r>
      <w:r>
        <w:rPr>
          <w:rFonts w:hint="eastAsia" w:ascii="仿宋_GB2312" w:hAnsi="仿宋_GB2312" w:eastAsia="仿宋_GB2312" w:cs="仿宋_GB2312"/>
          <w:spacing w:val="11"/>
          <w:sz w:val="32"/>
          <w:szCs w:val="32"/>
          <w:highlight w:val="none"/>
          <w:lang w:eastAsia="zh-CN"/>
        </w:rPr>
        <w:t>》《</w:t>
      </w:r>
      <w:r>
        <w:rPr>
          <w:rFonts w:hint="eastAsia" w:ascii="仿宋_GB2312" w:hAnsi="仿宋_GB2312" w:eastAsia="仿宋_GB2312" w:cs="仿宋_GB2312"/>
          <w:spacing w:val="11"/>
          <w:sz w:val="32"/>
          <w:szCs w:val="32"/>
          <w:highlight w:val="none"/>
        </w:rPr>
        <w:t>政府制定价格成本监审办法》</w:t>
      </w:r>
      <w:r>
        <w:rPr>
          <w:rFonts w:hint="eastAsia" w:ascii="仿宋_GB2312" w:hAnsi="仿宋_GB2312" w:eastAsia="仿宋_GB2312" w:cs="仿宋_GB2312"/>
          <w:spacing w:val="11"/>
          <w:sz w:val="32"/>
          <w:szCs w:val="32"/>
          <w:highlight w:val="none"/>
          <w:lang w:val="en-US" w:eastAsia="zh-CN"/>
        </w:rPr>
        <w:t>《公共租赁住房管理办法》（住建部令第11号）《自治区公租房管理办法》（新政办发〔2019〕124号）</w:t>
      </w:r>
      <w:r>
        <w:rPr>
          <w:rFonts w:hint="eastAsia" w:ascii="仿宋_GB2312" w:hAnsi="仿宋_GB2312" w:eastAsia="仿宋_GB2312" w:cs="仿宋_GB2312"/>
          <w:spacing w:val="11"/>
          <w:sz w:val="32"/>
          <w:szCs w:val="32"/>
          <w:highlight w:val="none"/>
        </w:rPr>
        <w:t>有关规定</w:t>
      </w:r>
      <w:r>
        <w:rPr>
          <w:rFonts w:hint="eastAsia" w:ascii="仿宋_GB2312" w:hAnsi="仿宋_GB2312" w:eastAsia="仿宋_GB2312" w:cs="仿宋_GB2312"/>
          <w:spacing w:val="11"/>
          <w:sz w:val="32"/>
          <w:szCs w:val="32"/>
          <w:highlight w:val="none"/>
          <w:lang w:eastAsia="zh-CN"/>
        </w:rPr>
        <w:t>。</w:t>
      </w:r>
    </w:p>
    <w:p w14:paraId="22D04DD8">
      <w:pPr>
        <w:keepNext w:val="0"/>
        <w:keepLines w:val="0"/>
        <w:pageBreakBefore w:val="0"/>
        <w:widowControl w:val="0"/>
        <w:numPr>
          <w:ilvl w:val="0"/>
          <w:numId w:val="0"/>
        </w:numPr>
        <w:kinsoku/>
        <w:wordWrap w:val="0"/>
        <w:overflowPunct/>
        <w:topLinePunct w:val="0"/>
        <w:autoSpaceDE/>
        <w:autoSpaceDN/>
        <w:bidi w:val="0"/>
        <w:adjustRightInd/>
        <w:snapToGrid/>
        <w:spacing w:after="0" w:line="540" w:lineRule="exact"/>
        <w:ind w:firstLine="643" w:firstLineChars="200"/>
        <w:jc w:val="both"/>
        <w:textAlignment w:val="auto"/>
        <w:rPr>
          <w:rFonts w:hint="eastAsia" w:ascii="楷体_GB2312" w:hAnsi="楷体_GB2312" w:eastAsia="楷体_GB2312" w:cs="楷体_GB2312"/>
          <w:b/>
          <w:bCs/>
          <w:color w:val="000000" w:themeColor="text1"/>
          <w:sz w:val="32"/>
          <w:szCs w:val="32"/>
          <w:highlight w:val="none"/>
          <w:shd w:val="clear" w:color="auto" w:fill="FFFFFF"/>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shd w:val="clear" w:color="auto" w:fill="FFFFFF"/>
          <w:lang w:val="en-US" w:eastAsia="zh-CN"/>
          <w14:textFill>
            <w14:solidFill>
              <w14:schemeClr w14:val="tx1"/>
            </w14:solidFill>
          </w14:textFill>
        </w:rPr>
        <w:t>（二）决策参考</w:t>
      </w:r>
    </w:p>
    <w:p w14:paraId="52654E11">
      <w:pPr>
        <w:keepNext w:val="0"/>
        <w:keepLines w:val="0"/>
        <w:pageBreakBefore w:val="0"/>
        <w:widowControl w:val="0"/>
        <w:numPr>
          <w:ilvl w:val="0"/>
          <w:numId w:val="0"/>
        </w:numPr>
        <w:kinsoku/>
        <w:wordWrap w:val="0"/>
        <w:overflowPunct/>
        <w:topLinePunct w:val="0"/>
        <w:autoSpaceDE/>
        <w:autoSpaceDN/>
        <w:bidi w:val="0"/>
        <w:adjustRightInd/>
        <w:snapToGrid/>
        <w:spacing w:after="0" w:line="540" w:lineRule="exact"/>
        <w:ind w:leftChars="0" w:firstLine="640" w:firstLineChars="200"/>
        <w:jc w:val="both"/>
        <w:textAlignment w:val="auto"/>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县发改委聘请第三方</w:t>
      </w:r>
      <w:r>
        <w:rPr>
          <w:rFonts w:hint="eastAsia" w:ascii="仿宋_GB2312" w:hAnsi="仿宋_GB2312" w:eastAsia="仿宋_GB2312" w:cs="仿宋_GB2312"/>
          <w:spacing w:val="11"/>
          <w:sz w:val="32"/>
          <w:szCs w:val="32"/>
          <w:highlight w:val="none"/>
          <w:lang w:val="en-US" w:eastAsia="zh-CN"/>
        </w:rPr>
        <w:t>新疆正信联合价格评估有限公司</w:t>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对皮山县</w:t>
      </w:r>
      <w:r>
        <w:rPr>
          <w:rFonts w:hint="eastAsia" w:ascii="Times New Roman" w:hAnsi="Times New Roman" w:eastAsia="方正仿宋_GBK" w:cs="Times New Roman"/>
          <w:color w:val="000000" w:themeColor="text1"/>
          <w:sz w:val="32"/>
          <w:szCs w:val="32"/>
          <w:highlight w:val="none"/>
          <w:shd w:val="clear" w:color="auto" w:fill="FFFFFF"/>
          <w:lang w:val="en-US" w:eastAsia="zh-CN"/>
          <w14:textFill>
            <w14:solidFill>
              <w14:schemeClr w14:val="tx1"/>
            </w14:solidFill>
          </w14:textFill>
        </w:rPr>
        <w:t>住房和城乡建设局公共租赁住房2024</w:t>
      </w:r>
      <w:r>
        <w:rPr>
          <w:rFonts w:hint="default" w:ascii="Times New Roman" w:hAnsi="Times New Roman" w:eastAsia="方正仿宋_GBK" w:cs="Times New Roman"/>
          <w:color w:val="000000" w:themeColor="text1"/>
          <w:sz w:val="32"/>
          <w:szCs w:val="32"/>
          <w:highlight w:val="none"/>
          <w:shd w:val="clear" w:color="auto" w:fill="FFFFFF"/>
          <w:lang w:val="en-US" w:eastAsia="zh-CN"/>
          <w14:textFill>
            <w14:solidFill>
              <w14:schemeClr w14:val="tx1"/>
            </w14:solidFill>
          </w14:textFill>
        </w:rPr>
        <w:t>年平均定价总成本</w:t>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进行成本调查并出具调查报告</w:t>
      </w:r>
      <w:r>
        <w:rPr>
          <w:rFonts w:hint="eastAsia" w:ascii="仿宋_GB2312" w:hAnsi="仿宋_GB2312" w:eastAsia="仿宋_GB2312" w:cs="仿宋_GB2312"/>
          <w:color w:val="000000" w:themeColor="text1"/>
          <w:sz w:val="32"/>
          <w:szCs w:val="32"/>
          <w:highlight w:val="none"/>
          <w:shd w:val="clear" w:color="auto" w:fill="FFFFFF"/>
          <w:lang w:eastAsia="zh-CN"/>
          <w14:textFill>
            <w14:solidFill>
              <w14:schemeClr w14:val="tx1"/>
            </w14:solidFill>
          </w14:textFill>
        </w:rPr>
        <w:t>《皮山县公共租赁住房租金成本测算报告》</w:t>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和</w:t>
      </w:r>
      <w:r>
        <w:rPr>
          <w:rFonts w:hint="eastAsia" w:ascii="仿宋_GB2312" w:hAnsi="仿宋_GB2312" w:eastAsia="仿宋_GB2312" w:cs="仿宋_GB2312"/>
          <w:bCs/>
          <w:kern w:val="2"/>
          <w:sz w:val="32"/>
          <w:szCs w:val="32"/>
          <w:lang w:val="en-US" w:eastAsia="zh-CN" w:bidi="ar-SA"/>
        </w:rPr>
        <w:t>皮山县</w:t>
      </w:r>
      <w:r>
        <w:rPr>
          <w:rFonts w:hint="eastAsia" w:ascii="Times New Roman" w:hAnsi="Times New Roman" w:eastAsia="方正仿宋_GBK" w:cs="Times New Roman"/>
          <w:color w:val="000000" w:themeColor="text1"/>
          <w:sz w:val="32"/>
          <w:szCs w:val="32"/>
          <w:highlight w:val="none"/>
          <w:shd w:val="clear" w:color="auto" w:fill="FFFFFF"/>
          <w:lang w:val="en-US" w:eastAsia="zh-CN"/>
          <w14:textFill>
            <w14:solidFill>
              <w14:schemeClr w14:val="tx1"/>
            </w14:solidFill>
          </w14:textFill>
        </w:rPr>
        <w:t>住房和城乡建设局提出的</w:t>
      </w:r>
      <w:r>
        <w:rPr>
          <w:rFonts w:hint="eastAsia" w:ascii="仿宋_GB2312" w:hAnsi="仿宋_GB2312" w:eastAsia="仿宋_GB2312" w:cs="仿宋_GB2312"/>
          <w:sz w:val="32"/>
          <w:szCs w:val="32"/>
          <w:highlight w:val="none"/>
          <w:lang w:eastAsia="zh-CN"/>
        </w:rPr>
        <w:t>《关于对公租房的价格进行调整请示》</w:t>
      </w:r>
      <w:r>
        <w:rPr>
          <w:rFonts w:hint="eastAsia" w:ascii="仿宋_GB2312" w:hAnsi="仿宋_GB2312" w:eastAsia="仿宋_GB2312" w:cs="仿宋_GB2312"/>
          <w:bCs/>
          <w:kern w:val="2"/>
          <w:sz w:val="32"/>
          <w:szCs w:val="32"/>
          <w:lang w:val="en-US" w:eastAsia="zh-CN" w:bidi="ar-SA"/>
        </w:rPr>
        <w:t>。</w:t>
      </w:r>
    </w:p>
    <w:p w14:paraId="4B1C6318">
      <w:pPr>
        <w:keepNext w:val="0"/>
        <w:keepLines w:val="0"/>
        <w:pageBreakBefore w:val="0"/>
        <w:kinsoku/>
        <w:wordWrap w:val="0"/>
        <w:overflowPunct/>
        <w:topLinePunct w:val="0"/>
        <w:autoSpaceDE/>
        <w:autoSpaceDN/>
        <w:bidi w:val="0"/>
        <w:spacing w:after="0" w:line="54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三、决策的主要内容</w:t>
      </w:r>
    </w:p>
    <w:p w14:paraId="2CF1C736">
      <w:pPr>
        <w:keepNext w:val="0"/>
        <w:keepLines w:val="0"/>
        <w:pageBreakBefore w:val="0"/>
        <w:widowControl w:val="0"/>
        <w:kinsoku/>
        <w:wordWrap w:val="0"/>
        <w:overflowPunct/>
        <w:topLinePunct w:val="0"/>
        <w:autoSpaceDE/>
        <w:autoSpaceDN/>
        <w:bidi w:val="0"/>
        <w:adjustRightInd/>
        <w:snapToGrid/>
        <w:spacing w:after="0" w:line="54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color w:val="000000" w:themeColor="text1"/>
          <w:sz w:val="32"/>
          <w:szCs w:val="32"/>
          <w:highlight w:val="none"/>
          <w:shd w:val="clear" w:color="auto" w:fill="FFFFFF"/>
          <w:lang w:eastAsia="zh-CN"/>
          <w14:textFill>
            <w14:solidFill>
              <w14:schemeClr w14:val="tx1"/>
            </w14:solidFill>
          </w14:textFill>
        </w:rPr>
        <w:t>（一）成本监审情况</w:t>
      </w:r>
    </w:p>
    <w:p w14:paraId="09EAE043">
      <w:pPr>
        <w:keepNext w:val="0"/>
        <w:keepLines w:val="0"/>
        <w:pageBreakBefore w:val="0"/>
        <w:widowControl w:val="0"/>
        <w:kinsoku/>
        <w:wordWrap w:val="0"/>
        <w:overflowPunct/>
        <w:topLinePunct w:val="0"/>
        <w:autoSpaceDE/>
        <w:autoSpaceDN/>
        <w:bidi w:val="0"/>
        <w:adjustRightInd/>
        <w:snapToGrid/>
        <w:spacing w:after="0" w:line="540" w:lineRule="exact"/>
        <w:ind w:firstLine="684"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pacing w:val="11"/>
          <w:sz w:val="32"/>
          <w:szCs w:val="32"/>
          <w:highlight w:val="none"/>
          <w:lang w:val="en-US" w:eastAsia="zh-CN"/>
        </w:rPr>
        <w:t>根据《政府制定价格成本监审办法》等相关规定，皮山县发展和改革委员会委托新疆正信联合价格评估有限公司对我县公租房租金成本进行了核算，并形成了《皮山县公共租赁住房租金成本测算报告》。</w:t>
      </w:r>
      <w:r>
        <w:rPr>
          <w:rFonts w:hint="eastAsia" w:ascii="仿宋_GB2312" w:hAnsi="仿宋_GB2312" w:eastAsia="仿宋_GB2312" w:cs="仿宋_GB2312"/>
          <w:b/>
          <w:bCs/>
          <w:spacing w:val="11"/>
          <w:sz w:val="32"/>
          <w:szCs w:val="32"/>
          <w:highlight w:val="none"/>
          <w:lang w:val="en-US" w:eastAsia="zh-CN"/>
        </w:rPr>
        <w:t>经审核</w:t>
      </w:r>
      <w:r>
        <w:rPr>
          <w:rFonts w:hint="eastAsia" w:ascii="仿宋_GB2312" w:hAnsi="仿宋_GB2312" w:eastAsia="仿宋_GB2312" w:cs="仿宋_GB2312"/>
          <w:spacing w:val="11"/>
          <w:sz w:val="32"/>
          <w:szCs w:val="32"/>
          <w:highlight w:val="none"/>
          <w:lang w:val="en-US" w:eastAsia="zh-CN"/>
        </w:rPr>
        <w:t>，核定公共租赁住房总面积为76.13万平方米，核定76.13万平方米公共租赁住房总成本为</w:t>
      </w:r>
      <w:r>
        <w:rPr>
          <w:rFonts w:hint="eastAsia" w:ascii="仿宋_GB2312" w:hAnsi="仿宋_GB2312" w:eastAsia="仿宋_GB2312" w:cs="仿宋_GB2312"/>
          <w:spacing w:val="11"/>
          <w:kern w:val="2"/>
          <w:sz w:val="32"/>
          <w:szCs w:val="32"/>
          <w:highlight w:val="none"/>
          <w:lang w:val="en-US" w:eastAsia="zh-CN" w:bidi="ar-SA"/>
        </w:rPr>
        <w:t>5190.03</w:t>
      </w:r>
      <w:r>
        <w:rPr>
          <w:rFonts w:hint="eastAsia" w:ascii="仿宋_GB2312" w:hAnsi="仿宋_GB2312" w:eastAsia="仿宋_GB2312" w:cs="仿宋_GB2312"/>
          <w:spacing w:val="11"/>
          <w:sz w:val="32"/>
          <w:szCs w:val="32"/>
          <w:highlight w:val="none"/>
          <w:lang w:val="en-US" w:eastAsia="zh-CN"/>
        </w:rPr>
        <w:t>万元，核定公共租赁住房租金单位成本为</w:t>
      </w:r>
      <w:r>
        <w:rPr>
          <w:rFonts w:hint="eastAsia" w:ascii="仿宋_GB2312" w:hAnsi="仿宋_GB2312" w:eastAsia="仿宋_GB2312" w:cs="仿宋_GB2312"/>
          <w:spacing w:val="11"/>
          <w:kern w:val="2"/>
          <w:sz w:val="32"/>
          <w:szCs w:val="32"/>
          <w:highlight w:val="none"/>
          <w:lang w:val="en-US" w:eastAsia="zh-CN" w:bidi="ar-SA"/>
        </w:rPr>
        <w:t>5.68元</w:t>
      </w:r>
      <w:r>
        <w:rPr>
          <w:rFonts w:hint="eastAsia" w:ascii="仿宋_GB2312" w:hAnsi="仿宋_GB2312" w:eastAsia="仿宋_GB2312" w:cs="仿宋_GB2312"/>
          <w:spacing w:val="11"/>
          <w:sz w:val="32"/>
          <w:szCs w:val="32"/>
          <w:highlight w:val="none"/>
          <w:lang w:val="en-US" w:eastAsia="zh-CN"/>
        </w:rPr>
        <w:t>/平方米/月。</w:t>
      </w:r>
    </w:p>
    <w:p w14:paraId="3A009320">
      <w:pPr>
        <w:keepNext w:val="0"/>
        <w:keepLines w:val="0"/>
        <w:pageBreakBefore w:val="0"/>
        <w:widowControl w:val="0"/>
        <w:numPr>
          <w:ilvl w:val="0"/>
          <w:numId w:val="0"/>
        </w:numPr>
        <w:kinsoku/>
        <w:wordWrap w:val="0"/>
        <w:overflowPunct/>
        <w:topLinePunct w:val="0"/>
        <w:autoSpaceDE/>
        <w:autoSpaceDN/>
        <w:bidi w:val="0"/>
        <w:adjustRightInd/>
        <w:snapToGrid/>
        <w:spacing w:after="0" w:line="540" w:lineRule="exact"/>
        <w:ind w:firstLine="643" w:firstLineChars="200"/>
        <w:jc w:val="both"/>
        <w:textAlignment w:val="auto"/>
        <w:rPr>
          <w:rFonts w:hint="eastAsia" w:ascii="楷体_GB2312" w:hAnsi="楷体_GB2312" w:eastAsia="楷体_GB2312" w:cs="楷体_GB2312"/>
          <w:b/>
          <w:bCs/>
          <w:color w:val="000000" w:themeColor="text1"/>
          <w:sz w:val="32"/>
          <w:szCs w:val="32"/>
          <w:highlight w:val="none"/>
          <w:shd w:val="clear" w:color="auto" w:fill="FFFFFF"/>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shd w:val="clear" w:color="auto" w:fill="FFFFFF"/>
          <w:lang w:eastAsia="zh-CN"/>
          <w14:textFill>
            <w14:solidFill>
              <w14:schemeClr w14:val="tx1"/>
            </w14:solidFill>
          </w14:textFill>
        </w:rPr>
        <w:t>（二）拟调价方案</w:t>
      </w:r>
    </w:p>
    <w:p w14:paraId="6B7B6E5D">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outlineLvl w:val="9"/>
        <w:rPr>
          <w:rFonts w:hint="eastAsia" w:ascii="仿宋_GB2312" w:hAnsi="仿宋_GB2312" w:eastAsia="仿宋_GB2312" w:cs="仿宋_GB2312"/>
          <w:b/>
          <w:bCs/>
          <w:spacing w:val="11"/>
          <w:sz w:val="32"/>
          <w:szCs w:val="32"/>
          <w:highlight w:val="none"/>
          <w:lang w:val="en-US" w:eastAsia="zh-CN"/>
        </w:rPr>
      </w:pPr>
      <w:r>
        <w:rPr>
          <w:rFonts w:hint="eastAsia" w:ascii="仿宋_GB2312" w:hAnsi="仿宋_GB2312" w:eastAsia="仿宋_GB2312" w:cs="仿宋_GB2312"/>
          <w:b/>
          <w:bCs/>
          <w:color w:val="auto"/>
          <w:sz w:val="32"/>
          <w:szCs w:val="32"/>
          <w:lang w:val="en-US" w:eastAsia="zh-CN"/>
        </w:rPr>
        <w:t>县城公租房租金标准</w:t>
      </w:r>
      <w:r>
        <w:rPr>
          <w:rFonts w:hint="eastAsia" w:ascii="仿宋_GB2312" w:hAnsi="仿宋_GB2312" w:eastAsia="仿宋_GB2312" w:cs="仿宋_GB2312"/>
          <w:b/>
          <w:bCs/>
          <w:spacing w:val="11"/>
          <w:sz w:val="32"/>
          <w:szCs w:val="32"/>
          <w:highlight w:val="none"/>
          <w:lang w:val="en-US" w:eastAsia="zh-CN"/>
        </w:rPr>
        <w:t>：</w:t>
      </w:r>
    </w:p>
    <w:p w14:paraId="3D237F02">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outlineLvl w:val="9"/>
        <w:rPr>
          <w:rFonts w:hint="eastAsia" w:ascii="仿宋_GB2312" w:hAnsi="仿宋_GB2312" w:eastAsia="仿宋_GB2312" w:cs="仿宋_GB2312"/>
          <w:spacing w:val="11"/>
          <w:sz w:val="32"/>
          <w:szCs w:val="32"/>
          <w:highlight w:val="none"/>
          <w:lang w:val="en-US" w:eastAsia="zh-CN"/>
        </w:rPr>
      </w:pPr>
      <w:r>
        <w:rPr>
          <w:rFonts w:hint="eastAsia" w:ascii="仿宋_GB2312" w:hAnsi="仿宋_GB2312" w:eastAsia="仿宋_GB2312" w:cs="仿宋_GB2312"/>
          <w:spacing w:val="11"/>
          <w:sz w:val="32"/>
          <w:szCs w:val="32"/>
          <w:highlight w:val="none"/>
          <w:lang w:val="en-US" w:eastAsia="zh-CN"/>
        </w:rPr>
        <w:t>1.</w:t>
      </w:r>
      <w:bookmarkStart w:id="0" w:name="OLE_LINK7"/>
      <w:r>
        <w:rPr>
          <w:rFonts w:hint="eastAsia" w:ascii="仿宋_GB2312" w:hAnsi="仿宋_GB2312" w:eastAsia="仿宋_GB2312" w:cs="仿宋_GB2312"/>
          <w:spacing w:val="11"/>
          <w:sz w:val="32"/>
          <w:szCs w:val="32"/>
          <w:highlight w:val="none"/>
          <w:lang w:val="en-US" w:eastAsia="zh-CN"/>
        </w:rPr>
        <w:t>低保户、残疾人（一级、二级）、</w:t>
      </w:r>
      <w:bookmarkEnd w:id="0"/>
      <w:r>
        <w:rPr>
          <w:rFonts w:hint="eastAsia" w:ascii="仿宋_GB2312" w:hAnsi="仿宋_GB2312" w:eastAsia="仿宋_GB2312" w:cs="仿宋_GB2312"/>
          <w:spacing w:val="11"/>
          <w:sz w:val="32"/>
          <w:szCs w:val="32"/>
          <w:highlight w:val="none"/>
          <w:lang w:val="en-US" w:eastAsia="zh-CN"/>
        </w:rPr>
        <w:t>城乡特困供养人员家庭租赁价格按照1元/月/平方米收取租金。</w:t>
      </w:r>
    </w:p>
    <w:p w14:paraId="13C1CD08">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outlineLvl w:val="9"/>
        <w:rPr>
          <w:rFonts w:hint="eastAsia" w:ascii="仿宋_GB2312" w:hAnsi="仿宋_GB2312" w:eastAsia="仿宋_GB2312" w:cs="仿宋_GB2312"/>
          <w:spacing w:val="11"/>
          <w:sz w:val="32"/>
          <w:szCs w:val="32"/>
          <w:highlight w:val="none"/>
          <w:lang w:val="en-US" w:eastAsia="zh-CN"/>
        </w:rPr>
      </w:pPr>
      <w:r>
        <w:rPr>
          <w:rFonts w:hint="eastAsia" w:ascii="仿宋_GB2312" w:hAnsi="仿宋_GB2312" w:eastAsia="仿宋_GB2312" w:cs="仿宋_GB2312"/>
          <w:spacing w:val="11"/>
          <w:sz w:val="32"/>
          <w:szCs w:val="32"/>
          <w:highlight w:val="none"/>
          <w:lang w:val="en-US" w:eastAsia="zh-CN"/>
        </w:rPr>
        <w:t>2.低收入家庭租赁价格按照3元/月/平方米收取租金。</w:t>
      </w:r>
    </w:p>
    <w:p w14:paraId="7542C52D">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outlineLvl w:val="9"/>
        <w:rPr>
          <w:rFonts w:hint="eastAsia" w:ascii="仿宋_GB2312" w:hAnsi="仿宋_GB2312" w:eastAsia="仿宋_GB2312" w:cs="仿宋_GB2312"/>
          <w:spacing w:val="11"/>
          <w:sz w:val="32"/>
          <w:szCs w:val="32"/>
          <w:highlight w:val="none"/>
          <w:lang w:val="en-US" w:eastAsia="zh-CN"/>
        </w:rPr>
      </w:pPr>
      <w:r>
        <w:rPr>
          <w:rFonts w:hint="eastAsia" w:ascii="仿宋_GB2312" w:hAnsi="仿宋_GB2312" w:eastAsia="仿宋_GB2312" w:cs="仿宋_GB2312"/>
          <w:spacing w:val="11"/>
          <w:sz w:val="32"/>
          <w:szCs w:val="32"/>
          <w:highlight w:val="none"/>
          <w:lang w:val="en-US" w:eastAsia="zh-CN"/>
        </w:rPr>
        <w:t>3.</w:t>
      </w:r>
      <w:bookmarkStart w:id="1" w:name="OLE_LINK18"/>
      <w:r>
        <w:rPr>
          <w:rFonts w:hint="eastAsia" w:ascii="仿宋_GB2312" w:hAnsi="仿宋_GB2312" w:eastAsia="仿宋_GB2312" w:cs="仿宋_GB2312"/>
          <w:spacing w:val="11"/>
          <w:sz w:val="32"/>
          <w:szCs w:val="32"/>
          <w:highlight w:val="none"/>
          <w:lang w:val="en-US" w:eastAsia="zh-CN"/>
        </w:rPr>
        <w:t>行政企业事业单位人员按照工作年限分类分档收取租金，其中在皮山工作3年以内（含3年）按照3元/月/</w:t>
      </w:r>
      <w:bookmarkStart w:id="2" w:name="OLE_LINK6"/>
      <w:r>
        <w:rPr>
          <w:rFonts w:hint="eastAsia" w:ascii="仿宋_GB2312" w:hAnsi="仿宋_GB2312" w:eastAsia="仿宋_GB2312" w:cs="仿宋_GB2312"/>
          <w:spacing w:val="11"/>
          <w:sz w:val="32"/>
          <w:szCs w:val="32"/>
          <w:highlight w:val="none"/>
          <w:lang w:val="en-US" w:eastAsia="zh-CN"/>
        </w:rPr>
        <w:t>平方米</w:t>
      </w:r>
      <w:bookmarkEnd w:id="2"/>
      <w:r>
        <w:rPr>
          <w:rFonts w:hint="eastAsia" w:ascii="仿宋_GB2312" w:hAnsi="仿宋_GB2312" w:eastAsia="仿宋_GB2312" w:cs="仿宋_GB2312"/>
          <w:spacing w:val="11"/>
          <w:sz w:val="32"/>
          <w:szCs w:val="32"/>
          <w:highlight w:val="none"/>
          <w:lang w:val="en-US" w:eastAsia="zh-CN"/>
        </w:rPr>
        <w:t>收取租金；工作4-5年（含5年）按照5元/月/平方米收取租金</w:t>
      </w:r>
      <w:r>
        <w:rPr>
          <w:rFonts w:hint="eastAsia" w:ascii="仿宋_GB2312" w:hAnsi="仿宋_GB2312" w:eastAsia="仿宋_GB2312" w:cs="仿宋_GB2312"/>
          <w:b w:val="0"/>
          <w:bCs w:val="0"/>
          <w:spacing w:val="11"/>
          <w:sz w:val="32"/>
          <w:szCs w:val="32"/>
          <w:highlight w:val="none"/>
          <w:lang w:val="en-US" w:eastAsia="zh-CN"/>
        </w:rPr>
        <w:t>；</w:t>
      </w:r>
      <w:r>
        <w:rPr>
          <w:rFonts w:hint="eastAsia" w:ascii="仿宋_GB2312" w:hAnsi="仿宋_GB2312" w:eastAsia="仿宋_GB2312" w:cs="仿宋_GB2312"/>
          <w:spacing w:val="11"/>
          <w:sz w:val="32"/>
          <w:szCs w:val="32"/>
          <w:highlight w:val="none"/>
          <w:lang w:val="en-US" w:eastAsia="zh-CN"/>
        </w:rPr>
        <w:t>工作5年以上按照6元/月/平方米收取租金</w:t>
      </w:r>
      <w:bookmarkEnd w:id="1"/>
      <w:r>
        <w:rPr>
          <w:rFonts w:hint="eastAsia" w:ascii="仿宋_GB2312" w:hAnsi="仿宋_GB2312" w:eastAsia="仿宋_GB2312" w:cs="仿宋_GB2312"/>
          <w:spacing w:val="11"/>
          <w:sz w:val="32"/>
          <w:szCs w:val="32"/>
          <w:highlight w:val="none"/>
          <w:lang w:val="en-US" w:eastAsia="zh-CN"/>
        </w:rPr>
        <w:t>。</w:t>
      </w:r>
      <w:bookmarkStart w:id="5" w:name="_GoBack"/>
      <w:bookmarkEnd w:id="5"/>
    </w:p>
    <w:p w14:paraId="63E72630">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outlineLvl w:val="9"/>
        <w:rPr>
          <w:rFonts w:hint="eastAsia" w:ascii="仿宋_GB2312" w:hAnsi="仿宋_GB2312" w:eastAsia="仿宋_GB2312" w:cs="仿宋_GB2312"/>
          <w:spacing w:val="11"/>
          <w:sz w:val="32"/>
          <w:szCs w:val="32"/>
          <w:highlight w:val="none"/>
          <w:lang w:val="en-US" w:eastAsia="zh-CN"/>
        </w:rPr>
      </w:pPr>
      <w:r>
        <w:rPr>
          <w:rFonts w:hint="eastAsia" w:ascii="仿宋_GB2312" w:hAnsi="仿宋_GB2312" w:eastAsia="仿宋_GB2312" w:cs="仿宋_GB2312"/>
          <w:spacing w:val="11"/>
          <w:sz w:val="32"/>
          <w:szCs w:val="32"/>
          <w:highlight w:val="none"/>
          <w:lang w:val="en-US" w:eastAsia="zh-CN"/>
        </w:rPr>
        <w:t>4.政府引进人才、来皮挂职干部、上级组织部门任职或下派的干部租赁价格标准为3元/月/平方米。</w:t>
      </w:r>
    </w:p>
    <w:p w14:paraId="2E9716B5">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outlineLvl w:val="9"/>
        <w:rPr>
          <w:rFonts w:hint="eastAsia" w:ascii="仿宋_GB2312" w:hAnsi="仿宋_GB2312" w:eastAsia="仿宋_GB2312" w:cs="仿宋_GB2312"/>
          <w:spacing w:val="11"/>
          <w:sz w:val="32"/>
          <w:szCs w:val="32"/>
          <w:highlight w:val="none"/>
          <w:lang w:val="en-US" w:eastAsia="zh-CN"/>
        </w:rPr>
      </w:pPr>
      <w:r>
        <w:rPr>
          <w:rFonts w:hint="eastAsia" w:ascii="仿宋_GB2312" w:hAnsi="仿宋_GB2312" w:eastAsia="仿宋_GB2312" w:cs="仿宋_GB2312"/>
          <w:spacing w:val="11"/>
          <w:sz w:val="32"/>
          <w:szCs w:val="32"/>
          <w:highlight w:val="none"/>
          <w:lang w:val="en-US" w:eastAsia="zh-CN"/>
        </w:rPr>
        <w:t>5.其他符合条件人员租赁价格按照6元/月/平方米收取租金。</w:t>
      </w:r>
    </w:p>
    <w:p w14:paraId="3257A431">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outlineLvl w:val="9"/>
        <w:rPr>
          <w:rFonts w:hint="eastAsia" w:ascii="仿宋_GB2312" w:hAnsi="仿宋_GB2312" w:eastAsia="仿宋_GB2312" w:cs="仿宋_GB2312"/>
          <w:spacing w:val="11"/>
          <w:sz w:val="32"/>
          <w:szCs w:val="32"/>
          <w:highlight w:val="none"/>
          <w:lang w:val="en-US" w:eastAsia="zh-CN"/>
        </w:rPr>
      </w:pPr>
      <w:r>
        <w:rPr>
          <w:rFonts w:hint="eastAsia" w:ascii="仿宋_GB2312" w:hAnsi="仿宋_GB2312" w:eastAsia="仿宋_GB2312" w:cs="仿宋_GB2312"/>
          <w:spacing w:val="11"/>
          <w:sz w:val="32"/>
          <w:szCs w:val="32"/>
          <w:highlight w:val="none"/>
          <w:lang w:val="en-US" w:eastAsia="zh-CN"/>
        </w:rPr>
        <w:t>6.按相关法律法规或相关政策符合优抚或照顾对象的，参照低收入家庭标准收取租金。</w:t>
      </w:r>
    </w:p>
    <w:p w14:paraId="00FFF1CE">
      <w:pPr>
        <w:keepNext w:val="0"/>
        <w:keepLines w:val="0"/>
        <w:pageBreakBefore w:val="0"/>
        <w:widowControl w:val="0"/>
        <w:kinsoku/>
        <w:wordWrap/>
        <w:overflowPunct/>
        <w:topLinePunct w:val="0"/>
        <w:autoSpaceDE/>
        <w:autoSpaceDN/>
        <w:bidi w:val="0"/>
        <w:adjustRightInd/>
        <w:snapToGrid/>
        <w:spacing w:after="0" w:line="560" w:lineRule="exact"/>
        <w:ind w:firstLine="687" w:firstLineChars="200"/>
        <w:textAlignment w:val="auto"/>
        <w:outlineLvl w:val="9"/>
        <w:rPr>
          <w:rFonts w:hint="eastAsia" w:ascii="仿宋_GB2312" w:hAnsi="仿宋_GB2312" w:eastAsia="仿宋_GB2312" w:cs="仿宋_GB2312"/>
          <w:b/>
          <w:bCs/>
          <w:spacing w:val="11"/>
          <w:sz w:val="32"/>
          <w:szCs w:val="32"/>
          <w:highlight w:val="none"/>
          <w:lang w:val="en-US" w:eastAsia="zh-CN"/>
        </w:rPr>
      </w:pPr>
      <w:r>
        <w:rPr>
          <w:rFonts w:hint="eastAsia" w:ascii="仿宋_GB2312" w:hAnsi="仿宋_GB2312" w:eastAsia="仿宋_GB2312" w:cs="仿宋_GB2312"/>
          <w:b/>
          <w:bCs/>
          <w:spacing w:val="11"/>
          <w:sz w:val="32"/>
          <w:szCs w:val="32"/>
          <w:highlight w:val="none"/>
          <w:lang w:val="en-US" w:eastAsia="zh-CN"/>
        </w:rPr>
        <w:t>乡（镇）公共租赁住房租金标准：</w:t>
      </w:r>
    </w:p>
    <w:p w14:paraId="5B7AFC53">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outlineLvl w:val="9"/>
        <w:rPr>
          <w:rFonts w:hint="eastAsia" w:ascii="仿宋_GB2312" w:hAnsi="仿宋_GB2312" w:eastAsia="仿宋_GB2312" w:cs="仿宋_GB2312"/>
          <w:spacing w:val="11"/>
          <w:sz w:val="32"/>
          <w:szCs w:val="32"/>
          <w:highlight w:val="none"/>
          <w:lang w:val="en-US" w:eastAsia="zh-CN"/>
        </w:rPr>
      </w:pPr>
      <w:r>
        <w:rPr>
          <w:rFonts w:hint="eastAsia" w:ascii="仿宋_GB2312" w:hAnsi="仿宋_GB2312" w:eastAsia="仿宋_GB2312" w:cs="仿宋_GB2312"/>
          <w:spacing w:val="11"/>
          <w:sz w:val="32"/>
          <w:szCs w:val="32"/>
          <w:highlight w:val="none"/>
          <w:lang w:val="en-US" w:eastAsia="zh-CN"/>
        </w:rPr>
        <w:t>1.乡镇公共租赁住房价格按照2元/月/平方米。</w:t>
      </w:r>
    </w:p>
    <w:p w14:paraId="35108014">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outlineLvl w:val="9"/>
        <w:rPr>
          <w:rFonts w:hint="eastAsia" w:ascii="仿宋_GB2312" w:hAnsi="仿宋_GB2312" w:eastAsia="仿宋_GB2312" w:cs="仿宋_GB2312"/>
          <w:spacing w:val="11"/>
          <w:sz w:val="32"/>
          <w:szCs w:val="32"/>
          <w:highlight w:val="none"/>
          <w:lang w:val="en-US" w:eastAsia="zh-CN"/>
        </w:rPr>
      </w:pPr>
      <w:r>
        <w:rPr>
          <w:rFonts w:hint="eastAsia" w:ascii="仿宋_GB2312" w:hAnsi="仿宋_GB2312" w:eastAsia="仿宋_GB2312" w:cs="仿宋_GB2312"/>
          <w:spacing w:val="11"/>
          <w:sz w:val="32"/>
          <w:szCs w:val="32"/>
          <w:highlight w:val="none"/>
          <w:lang w:val="en-US" w:eastAsia="zh-CN"/>
        </w:rPr>
        <w:t>2.乡镇产业园租赁价格按照3元/月/平方米。</w:t>
      </w:r>
    </w:p>
    <w:p w14:paraId="48E2BEC7">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outlineLvl w:val="9"/>
        <w:rPr>
          <w:rFonts w:hint="eastAsia" w:ascii="仿宋_GB2312" w:hAnsi="仿宋_GB2312" w:eastAsia="仿宋_GB2312" w:cs="仿宋_GB2312"/>
          <w:spacing w:val="11"/>
          <w:sz w:val="32"/>
          <w:szCs w:val="32"/>
          <w:highlight w:val="none"/>
          <w:lang w:val="en-US" w:eastAsia="zh-CN"/>
        </w:rPr>
      </w:pPr>
      <w:r>
        <w:rPr>
          <w:rFonts w:hint="eastAsia" w:ascii="仿宋_GB2312" w:hAnsi="仿宋_GB2312" w:eastAsia="仿宋_GB2312" w:cs="仿宋_GB2312"/>
          <w:spacing w:val="11"/>
          <w:sz w:val="32"/>
          <w:szCs w:val="32"/>
          <w:highlight w:val="none"/>
          <w:lang w:val="en-US" w:eastAsia="zh-CN"/>
        </w:rPr>
        <w:t>3.驻村干部居住的村级公共租赁住房免收租金。</w:t>
      </w:r>
    </w:p>
    <w:p w14:paraId="636CDA05">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outlineLvl w:val="9"/>
        <w:rPr>
          <w:rFonts w:hint="eastAsia" w:ascii="仿宋_GB2312" w:hAnsi="仿宋_GB2312" w:eastAsia="仿宋_GB2312" w:cs="仿宋_GB2312"/>
          <w:spacing w:val="11"/>
          <w:sz w:val="32"/>
          <w:szCs w:val="32"/>
          <w:highlight w:val="none"/>
          <w:lang w:val="en-US" w:eastAsia="zh-CN"/>
        </w:rPr>
      </w:pPr>
      <w:r>
        <w:rPr>
          <w:rFonts w:hint="eastAsia" w:ascii="仿宋_GB2312" w:hAnsi="仿宋_GB2312" w:eastAsia="仿宋_GB2312" w:cs="仿宋_GB2312"/>
          <w:spacing w:val="11"/>
          <w:sz w:val="32"/>
          <w:szCs w:val="32"/>
          <w:highlight w:val="none"/>
          <w:lang w:val="en-US" w:eastAsia="zh-CN"/>
        </w:rPr>
        <w:t>4.非乡镇工作人员租赁价格按照6元/月/平方米收取租金。</w:t>
      </w:r>
    </w:p>
    <w:p w14:paraId="79740855">
      <w:pPr>
        <w:keepNext w:val="0"/>
        <w:keepLines w:val="0"/>
        <w:pageBreakBefore w:val="0"/>
        <w:widowControl w:val="0"/>
        <w:kinsoku/>
        <w:wordWrap/>
        <w:overflowPunct/>
        <w:topLinePunct w:val="0"/>
        <w:autoSpaceDE/>
        <w:autoSpaceDN/>
        <w:bidi w:val="0"/>
        <w:adjustRightInd/>
        <w:snapToGrid/>
        <w:spacing w:after="0" w:line="560" w:lineRule="exact"/>
        <w:ind w:firstLine="687" w:firstLineChars="200"/>
        <w:textAlignment w:val="auto"/>
        <w:outlineLvl w:val="9"/>
        <w:rPr>
          <w:rFonts w:hint="eastAsia" w:ascii="仿宋_GB2312" w:hAnsi="仿宋_GB2312" w:eastAsia="仿宋_GB2312" w:cs="仿宋_GB2312"/>
          <w:b/>
          <w:bCs/>
          <w:spacing w:val="11"/>
          <w:sz w:val="32"/>
          <w:szCs w:val="32"/>
          <w:highlight w:val="none"/>
          <w:lang w:val="en-US" w:eastAsia="zh-CN"/>
        </w:rPr>
      </w:pPr>
      <w:r>
        <w:rPr>
          <w:rFonts w:hint="eastAsia" w:ascii="仿宋_GB2312" w:hAnsi="仿宋_GB2312" w:eastAsia="仿宋_GB2312" w:cs="仿宋_GB2312"/>
          <w:b/>
          <w:bCs/>
          <w:spacing w:val="11"/>
          <w:sz w:val="32"/>
          <w:szCs w:val="32"/>
          <w:highlight w:val="none"/>
          <w:lang w:val="en-US" w:eastAsia="zh-CN"/>
        </w:rPr>
        <w:t>工业园区公共租赁住房租金标准：</w:t>
      </w:r>
    </w:p>
    <w:p w14:paraId="6801EF23">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outlineLvl w:val="9"/>
        <w:rPr>
          <w:rFonts w:hint="eastAsia" w:ascii="仿宋_GB2312" w:hAnsi="仿宋_GB2312" w:eastAsia="仿宋_GB2312" w:cs="仿宋_GB2312"/>
          <w:spacing w:val="11"/>
          <w:sz w:val="32"/>
          <w:szCs w:val="32"/>
          <w:highlight w:val="none"/>
          <w:lang w:val="en-US" w:eastAsia="zh-CN"/>
        </w:rPr>
      </w:pPr>
      <w:r>
        <w:rPr>
          <w:rFonts w:hint="eastAsia" w:ascii="仿宋_GB2312" w:hAnsi="仿宋_GB2312" w:eastAsia="仿宋_GB2312" w:cs="仿宋_GB2312"/>
          <w:spacing w:val="11"/>
          <w:sz w:val="32"/>
          <w:szCs w:val="32"/>
          <w:highlight w:val="none"/>
          <w:lang w:val="en-US" w:eastAsia="zh-CN"/>
        </w:rPr>
        <w:t>1.园区企业就业人员或其户籍内家属为低保户、残疾人、城乡特困供养人员的按照1元/月/平方米收取租金。</w:t>
      </w:r>
    </w:p>
    <w:p w14:paraId="1043567A">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outlineLvl w:val="9"/>
        <w:rPr>
          <w:rFonts w:hint="eastAsia" w:ascii="仿宋_GB2312" w:hAnsi="仿宋_GB2312" w:eastAsia="仿宋_GB2312" w:cs="仿宋_GB2312"/>
          <w:spacing w:val="11"/>
          <w:sz w:val="32"/>
          <w:szCs w:val="32"/>
          <w:highlight w:val="none"/>
          <w:lang w:val="en-US" w:eastAsia="zh-CN"/>
        </w:rPr>
      </w:pPr>
      <w:r>
        <w:rPr>
          <w:rFonts w:hint="eastAsia" w:ascii="仿宋_GB2312" w:hAnsi="仿宋_GB2312" w:eastAsia="仿宋_GB2312" w:cs="仿宋_GB2312"/>
          <w:spacing w:val="11"/>
          <w:sz w:val="32"/>
          <w:szCs w:val="32"/>
          <w:highlight w:val="none"/>
          <w:lang w:val="en-US" w:eastAsia="zh-CN"/>
        </w:rPr>
        <w:t>2.低收入家庭按照2元/月/平方米收取租金。</w:t>
      </w:r>
    </w:p>
    <w:p w14:paraId="4BCE7B84">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outlineLvl w:val="9"/>
        <w:rPr>
          <w:rFonts w:hint="eastAsia" w:ascii="仿宋_GB2312" w:hAnsi="仿宋_GB2312" w:eastAsia="仿宋_GB2312" w:cs="仿宋_GB2312"/>
          <w:spacing w:val="11"/>
          <w:sz w:val="32"/>
          <w:szCs w:val="32"/>
          <w:highlight w:val="none"/>
          <w:lang w:val="en-US" w:eastAsia="zh-CN"/>
        </w:rPr>
      </w:pPr>
      <w:r>
        <w:rPr>
          <w:rFonts w:hint="eastAsia" w:ascii="仿宋_GB2312" w:hAnsi="仿宋_GB2312" w:eastAsia="仿宋_GB2312" w:cs="仿宋_GB2312"/>
          <w:spacing w:val="11"/>
          <w:sz w:val="32"/>
          <w:szCs w:val="32"/>
          <w:highlight w:val="none"/>
          <w:lang w:val="en-US" w:eastAsia="zh-CN"/>
        </w:rPr>
        <w:t>3.一般户夫妻双方均在</w:t>
      </w:r>
      <w:bookmarkStart w:id="3" w:name="OLE_LINK12"/>
      <w:r>
        <w:rPr>
          <w:rFonts w:hint="eastAsia" w:ascii="仿宋_GB2312" w:hAnsi="仿宋_GB2312" w:eastAsia="仿宋_GB2312" w:cs="仿宋_GB2312"/>
          <w:spacing w:val="11"/>
          <w:sz w:val="32"/>
          <w:szCs w:val="32"/>
          <w:highlight w:val="none"/>
          <w:lang w:val="en-US" w:eastAsia="zh-CN"/>
        </w:rPr>
        <w:t>园区</w:t>
      </w:r>
      <w:bookmarkEnd w:id="3"/>
      <w:r>
        <w:rPr>
          <w:rFonts w:hint="eastAsia" w:ascii="仿宋_GB2312" w:hAnsi="仿宋_GB2312" w:eastAsia="仿宋_GB2312" w:cs="仿宋_GB2312"/>
          <w:spacing w:val="11"/>
          <w:sz w:val="32"/>
          <w:szCs w:val="32"/>
          <w:highlight w:val="none"/>
          <w:lang w:val="en-US" w:eastAsia="zh-CN"/>
        </w:rPr>
        <w:t>就业的按照2元/月/平方米收取租金。</w:t>
      </w:r>
    </w:p>
    <w:p w14:paraId="72CF7E27">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outlineLvl w:val="9"/>
        <w:rPr>
          <w:rFonts w:hint="eastAsia" w:ascii="仿宋_GB2312" w:hAnsi="仿宋_GB2312" w:eastAsia="仿宋_GB2312" w:cs="仿宋_GB2312"/>
          <w:spacing w:val="11"/>
          <w:sz w:val="32"/>
          <w:szCs w:val="32"/>
          <w:highlight w:val="none"/>
          <w:lang w:val="en-US" w:eastAsia="zh-CN"/>
        </w:rPr>
      </w:pPr>
      <w:r>
        <w:rPr>
          <w:rFonts w:hint="eastAsia" w:ascii="仿宋_GB2312" w:hAnsi="仿宋_GB2312" w:eastAsia="仿宋_GB2312" w:cs="仿宋_GB2312"/>
          <w:spacing w:val="11"/>
          <w:sz w:val="32"/>
          <w:szCs w:val="32"/>
          <w:highlight w:val="none"/>
          <w:lang w:val="en-US" w:eastAsia="zh-CN"/>
        </w:rPr>
        <w:t>4.一般户夫妻双方有一人在园区就业的按照3元/月/平方米收取租金。</w:t>
      </w:r>
    </w:p>
    <w:p w14:paraId="4F548C76">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outlineLvl w:val="9"/>
        <w:rPr>
          <w:rFonts w:hint="eastAsia" w:ascii="仿宋_GB2312" w:hAnsi="仿宋_GB2312" w:eastAsia="仿宋_GB2312" w:cs="仿宋_GB2312"/>
          <w:spacing w:val="11"/>
          <w:sz w:val="32"/>
          <w:szCs w:val="32"/>
          <w:highlight w:val="none"/>
          <w:lang w:val="en-US" w:eastAsia="zh-CN"/>
        </w:rPr>
      </w:pPr>
      <w:r>
        <w:rPr>
          <w:rFonts w:hint="eastAsia" w:ascii="仿宋_GB2312" w:hAnsi="仿宋_GB2312" w:eastAsia="仿宋_GB2312" w:cs="仿宋_GB2312"/>
          <w:spacing w:val="11"/>
          <w:sz w:val="32"/>
          <w:szCs w:val="32"/>
          <w:highlight w:val="none"/>
          <w:lang w:val="en-US" w:eastAsia="zh-CN"/>
        </w:rPr>
        <w:t>5.非园区就业人员，不在园区企业就业在园区居住的</w:t>
      </w:r>
      <w:bookmarkStart w:id="4" w:name="OLE_LINK13"/>
      <w:r>
        <w:rPr>
          <w:rFonts w:hint="eastAsia" w:ascii="仿宋_GB2312" w:hAnsi="仿宋_GB2312" w:eastAsia="仿宋_GB2312" w:cs="仿宋_GB2312"/>
          <w:spacing w:val="11"/>
          <w:sz w:val="32"/>
          <w:szCs w:val="32"/>
          <w:highlight w:val="none"/>
          <w:lang w:val="en-US" w:eastAsia="zh-CN"/>
        </w:rPr>
        <w:t>按照3元/月/平方米收取租金</w:t>
      </w:r>
      <w:bookmarkEnd w:id="4"/>
      <w:r>
        <w:rPr>
          <w:rFonts w:hint="eastAsia" w:ascii="仿宋_GB2312" w:hAnsi="仿宋_GB2312" w:eastAsia="仿宋_GB2312" w:cs="仿宋_GB2312"/>
          <w:spacing w:val="11"/>
          <w:sz w:val="32"/>
          <w:szCs w:val="32"/>
          <w:highlight w:val="none"/>
          <w:lang w:val="en-US" w:eastAsia="zh-CN"/>
        </w:rPr>
        <w:t>。</w:t>
      </w:r>
    </w:p>
    <w:p w14:paraId="5E872F59">
      <w:pPr>
        <w:keepNext w:val="0"/>
        <w:keepLines w:val="0"/>
        <w:pageBreakBefore w:val="0"/>
        <w:kinsoku/>
        <w:wordWrap w:val="0"/>
        <w:overflowPunct/>
        <w:topLinePunct w:val="0"/>
        <w:autoSpaceDE/>
        <w:autoSpaceDN/>
        <w:bidi w:val="0"/>
        <w:spacing w:after="0" w:line="560" w:lineRule="exact"/>
        <w:ind w:firstLine="640" w:firstLineChars="200"/>
        <w:jc w:val="both"/>
        <w:textAlignment w:val="auto"/>
        <w:rPr>
          <w:rFonts w:hint="eastAsia" w:ascii="仿宋_GB2312" w:hAnsi="仿宋_GB2312" w:eastAsia="仿宋_GB2312" w:cs="仿宋_GB2312"/>
          <w:b/>
          <w:bCs/>
          <w:spacing w:val="11"/>
          <w:sz w:val="32"/>
          <w:szCs w:val="32"/>
          <w:highlight w:val="none"/>
          <w:lang w:val="en-US" w:eastAsia="zh-CN"/>
        </w:rPr>
      </w:pPr>
      <w:r>
        <w:rPr>
          <w:rFonts w:hint="eastAsia" w:ascii="仿宋_GB2312" w:hAnsi="仿宋_GB2312" w:eastAsia="仿宋_GB2312" w:cs="仿宋_GB2312"/>
          <w:color w:val="auto"/>
          <w:sz w:val="32"/>
          <w:szCs w:val="32"/>
          <w:lang w:val="en-US" w:eastAsia="zh-CN"/>
        </w:rPr>
        <w:t>6.国家公职人员按</w:t>
      </w:r>
      <w:r>
        <w:rPr>
          <w:rFonts w:hint="eastAsia" w:ascii="仿宋_GB2312" w:hAnsi="仿宋_GB2312" w:eastAsia="仿宋_GB2312" w:cs="仿宋_GB2312"/>
          <w:spacing w:val="11"/>
          <w:sz w:val="32"/>
          <w:szCs w:val="32"/>
          <w:highlight w:val="none"/>
          <w:lang w:val="en-US" w:eastAsia="zh-CN"/>
        </w:rPr>
        <w:t>照工作年限分类分档收取租金，其中在皮山工作3年以内（含3年）按照3元/月/平方米收取租金；工作4-5年（含5年）按照5元/月/平方米收取租金；工作5年以上按照6元/月/平方米收取租金。</w:t>
      </w:r>
    </w:p>
    <w:p w14:paraId="20063D43">
      <w:pPr>
        <w:keepNext w:val="0"/>
        <w:keepLines w:val="0"/>
        <w:pageBreakBefore w:val="0"/>
        <w:kinsoku/>
        <w:wordWrap w:val="0"/>
        <w:overflowPunct/>
        <w:topLinePunct w:val="0"/>
        <w:autoSpaceDE/>
        <w:autoSpaceDN/>
        <w:bidi w:val="0"/>
        <w:spacing w:after="0" w:line="540" w:lineRule="exact"/>
        <w:ind w:firstLine="640"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四、履行起草决策程序时间步骤的情况</w:t>
      </w:r>
    </w:p>
    <w:p w14:paraId="79FD2D3A">
      <w:pPr>
        <w:pStyle w:val="2"/>
        <w:keepNext w:val="0"/>
        <w:keepLines w:val="0"/>
        <w:pageBreakBefore w:val="0"/>
        <w:widowControl/>
        <w:kinsoku/>
        <w:wordWrap w:val="0"/>
        <w:overflowPunct/>
        <w:topLinePunct w:val="0"/>
        <w:autoSpaceDE/>
        <w:autoSpaceDN/>
        <w:bidi w:val="0"/>
        <w:adjustRightInd w:val="0"/>
        <w:snapToGrid w:val="0"/>
        <w:spacing w:after="0" w:line="540" w:lineRule="exact"/>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县发改委于2025年10月13日通过发函形式</w:t>
      </w:r>
      <w:r>
        <w:rPr>
          <w:rFonts w:hint="eastAsia" w:ascii="方正仿宋_GBK" w:hAnsi="方正仿宋_GBK" w:eastAsia="方正仿宋_GBK" w:cs="方正仿宋_GBK"/>
          <w:color w:val="000000" w:themeColor="text1"/>
          <w:sz w:val="32"/>
          <w:szCs w:val="32"/>
          <w:highlight w:val="none"/>
          <w:shd w:val="clear" w:color="auto" w:fill="FFFFFF"/>
          <w:lang w:val="en-US" w:eastAsia="zh-CN"/>
          <w14:textFill>
            <w14:solidFill>
              <w14:schemeClr w14:val="tx1"/>
            </w14:solidFill>
          </w14:textFill>
        </w:rPr>
        <w:t>征求</w:t>
      </w:r>
      <w:r>
        <w:rPr>
          <w:rFonts w:hint="eastAsia" w:ascii="仿宋_GB2312" w:hAnsi="仿宋_GB2312" w:eastAsia="仿宋_GB2312" w:cs="仿宋_GB2312"/>
          <w:sz w:val="32"/>
          <w:szCs w:val="32"/>
          <w:lang w:val="en-US" w:eastAsia="zh-CN"/>
        </w:rPr>
        <w:t>县委组织部、县住建局、民政局、教育局、人社局、卫健委、新城街办、老城街办、工业园区和15个乡镇单位的意见。</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b w:val="0"/>
          <w:bCs w:val="0"/>
          <w:sz w:val="32"/>
          <w:szCs w:val="32"/>
          <w:lang w:val="en-US" w:eastAsia="zh-CN"/>
        </w:rPr>
        <w:t>于2025年10月22日在皮山县人民政府官网上公示皮山县公共租赁住房租金价格调整听证会相关事宜，并于2025年11月26日在皮山县发展和改革委员会一楼会议室召开听证会。</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b w:val="0"/>
          <w:bCs w:val="0"/>
          <w:sz w:val="32"/>
          <w:szCs w:val="32"/>
          <w:lang w:val="en-US" w:eastAsia="zh-CN"/>
        </w:rPr>
        <w:t>于2025年12月8日在皮山县发展和改革委员会一楼会议室召开皮山县公共租赁住房租金价格调整专家论证会。</w:t>
      </w:r>
      <w:r>
        <w:rPr>
          <w:rFonts w:hint="eastAsia" w:ascii="仿宋_GB2312" w:hAnsi="仿宋_GB2312" w:eastAsia="仿宋_GB2312" w:cs="仿宋_GB2312"/>
          <w:b/>
          <w:bCs/>
          <w:sz w:val="32"/>
          <w:szCs w:val="32"/>
          <w:lang w:val="en-US" w:eastAsia="zh-CN"/>
        </w:rPr>
        <w:t>四是</w:t>
      </w:r>
      <w:r>
        <w:rPr>
          <w:rFonts w:hint="eastAsia" w:ascii="仿宋_GB2312" w:hAnsi="仿宋_GB2312" w:eastAsia="仿宋_GB2312" w:cs="仿宋_GB2312"/>
          <w:b w:val="0"/>
          <w:bCs w:val="0"/>
          <w:sz w:val="32"/>
          <w:szCs w:val="32"/>
          <w:lang w:val="en-US" w:eastAsia="zh-CN"/>
        </w:rPr>
        <w:t>县发改委于2025年12月12日对皮山县公共租赁住房租金价格调整出具风险评估报告。</w:t>
      </w:r>
      <w:r>
        <w:rPr>
          <w:rFonts w:hint="eastAsia" w:ascii="仿宋_GB2312" w:hAnsi="仿宋_GB2312" w:eastAsia="仿宋_GB2312" w:cs="仿宋_GB2312"/>
          <w:b/>
          <w:bCs/>
          <w:sz w:val="32"/>
          <w:szCs w:val="32"/>
          <w:lang w:val="en-US" w:eastAsia="zh-CN"/>
        </w:rPr>
        <w:t>五是</w:t>
      </w:r>
      <w:r>
        <w:rPr>
          <w:rFonts w:hint="eastAsia" w:ascii="仿宋_GB2312" w:hAnsi="仿宋_GB2312" w:eastAsia="仿宋_GB2312" w:cs="仿宋_GB2312"/>
          <w:b w:val="0"/>
          <w:bCs w:val="0"/>
          <w:sz w:val="32"/>
          <w:szCs w:val="32"/>
          <w:lang w:val="en-US" w:eastAsia="zh-CN"/>
        </w:rPr>
        <w:t>2025年12</w:t>
      </w:r>
      <w:r>
        <w:rPr>
          <w:rFonts w:hint="eastAsia" w:ascii="仿宋_GB2312" w:hAnsi="仿宋_GB2312" w:eastAsia="仿宋_GB2312" w:cs="仿宋_GB2312"/>
          <w:b w:val="0"/>
          <w:bCs w:val="0"/>
          <w:sz w:val="32"/>
          <w:szCs w:val="32"/>
          <w:highlight w:val="none"/>
          <w:lang w:val="en-US" w:eastAsia="zh-CN"/>
        </w:rPr>
        <w:t>月16日皮山县法律顾问对皮山县公共租赁住房租金价格调整出具法律审核意见。县发改委于2025年12月16日召开党组会对皮山县公共租赁住房租金价格调整事宜进行讨论表决，并于2025年12月16日</w:t>
      </w:r>
      <w:r>
        <w:rPr>
          <w:rFonts w:hint="eastAsia" w:ascii="仿宋_GB2312" w:hAnsi="仿宋_GB2312" w:eastAsia="仿宋_GB2312" w:cs="仿宋_GB2312"/>
          <w:b w:val="0"/>
          <w:bCs w:val="0"/>
          <w:sz w:val="32"/>
          <w:szCs w:val="32"/>
          <w:lang w:val="en-US" w:eastAsia="zh-CN"/>
        </w:rPr>
        <w:t>出具合法性初审意见。</w:t>
      </w:r>
      <w:r>
        <w:rPr>
          <w:rFonts w:hint="eastAsia" w:ascii="仿宋_GB2312" w:hAnsi="仿宋_GB2312" w:eastAsia="仿宋_GB2312" w:cs="仿宋_GB2312"/>
          <w:b/>
          <w:bCs/>
          <w:sz w:val="32"/>
          <w:szCs w:val="32"/>
          <w:lang w:val="en-US" w:eastAsia="zh-CN"/>
        </w:rPr>
        <w:t>六是</w:t>
      </w:r>
      <w:r>
        <w:rPr>
          <w:rFonts w:hint="eastAsia" w:ascii="仿宋_GB2312" w:hAnsi="仿宋_GB2312" w:eastAsia="仿宋_GB2312" w:cs="仿宋_GB2312"/>
          <w:b w:val="0"/>
          <w:bCs w:val="0"/>
          <w:sz w:val="32"/>
          <w:szCs w:val="32"/>
          <w:lang w:val="en-US" w:eastAsia="zh-CN"/>
        </w:rPr>
        <w:t>2026年1月12日完成司法局合法性审核。</w:t>
      </w:r>
      <w:r>
        <w:rPr>
          <w:rFonts w:hint="eastAsia" w:ascii="仿宋_GB2312" w:hAnsi="仿宋_GB2312" w:eastAsia="仿宋_GB2312" w:cs="仿宋_GB2312"/>
          <w:b/>
          <w:bCs/>
          <w:sz w:val="32"/>
          <w:szCs w:val="32"/>
          <w:lang w:val="en-US" w:eastAsia="zh-CN"/>
        </w:rPr>
        <w:t>七是</w:t>
      </w:r>
      <w:r>
        <w:rPr>
          <w:rFonts w:hint="eastAsia" w:ascii="仿宋_GB2312" w:hAnsi="仿宋_GB2312" w:eastAsia="仿宋_GB2312" w:cs="仿宋_GB2312"/>
          <w:b w:val="0"/>
          <w:bCs w:val="0"/>
          <w:sz w:val="32"/>
          <w:szCs w:val="32"/>
          <w:lang w:val="en-US" w:eastAsia="zh-CN"/>
        </w:rPr>
        <w:t>2026年1月24日经皮山县人民政府2026年第二次常务会议研究同意。</w:t>
      </w:r>
    </w:p>
    <w:p w14:paraId="78EDA140">
      <w:pPr>
        <w:keepNext w:val="0"/>
        <w:keepLines w:val="0"/>
        <w:pageBreakBefore w:val="0"/>
        <w:kinsoku/>
        <w:wordWrap w:val="0"/>
        <w:overflowPunct/>
        <w:topLinePunct w:val="0"/>
        <w:autoSpaceDE/>
        <w:autoSpaceDN/>
        <w:bidi w:val="0"/>
        <w:spacing w:after="0" w:line="540" w:lineRule="exact"/>
        <w:ind w:firstLine="640"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五、各方意见及采纳情况</w:t>
      </w:r>
    </w:p>
    <w:p w14:paraId="6A3EDC19">
      <w:pPr>
        <w:pStyle w:val="2"/>
        <w:keepNext w:val="0"/>
        <w:keepLines w:val="0"/>
        <w:pageBreakBefore w:val="0"/>
        <w:kinsoku/>
        <w:wordWrap w:val="0"/>
        <w:overflowPunct/>
        <w:topLinePunct w:val="0"/>
        <w:autoSpaceDE/>
        <w:autoSpaceDN/>
        <w:bidi w:val="0"/>
        <w:spacing w:line="540" w:lineRule="exact"/>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县发改委通过发函形式</w:t>
      </w:r>
      <w:r>
        <w:rPr>
          <w:rFonts w:hint="eastAsia" w:ascii="方正仿宋_GBK" w:hAnsi="方正仿宋_GBK" w:eastAsia="方正仿宋_GBK" w:cs="方正仿宋_GBK"/>
          <w:color w:val="000000" w:themeColor="text1"/>
          <w:sz w:val="32"/>
          <w:szCs w:val="32"/>
          <w:highlight w:val="none"/>
          <w:shd w:val="clear" w:color="auto" w:fill="FFFFFF"/>
          <w:lang w:val="en-US" w:eastAsia="zh-CN"/>
          <w14:textFill>
            <w14:solidFill>
              <w14:schemeClr w14:val="tx1"/>
            </w14:solidFill>
          </w14:textFill>
        </w:rPr>
        <w:t>征求</w:t>
      </w:r>
      <w:r>
        <w:rPr>
          <w:rFonts w:hint="eastAsia" w:ascii="仿宋_GB2312" w:hAnsi="仿宋_GB2312" w:eastAsia="仿宋_GB2312" w:cs="仿宋_GB2312"/>
          <w:sz w:val="32"/>
          <w:szCs w:val="32"/>
          <w:lang w:val="en-US" w:eastAsia="zh-CN"/>
        </w:rPr>
        <w:t>县委组织部、县住建局、民政局、教育局、人社局、卫健委、新城街办、老城街办、工业园区和15个乡镇单位的意见，</w:t>
      </w:r>
      <w:r>
        <w:rPr>
          <w:rFonts w:hint="eastAsia" w:ascii="仿宋_GB2312" w:hAnsi="仿宋_GB2312" w:eastAsia="仿宋_GB2312" w:cs="仿宋_GB2312"/>
          <w:b/>
          <w:bCs/>
          <w:sz w:val="32"/>
          <w:szCs w:val="32"/>
          <w:lang w:val="en-US" w:eastAsia="zh-CN"/>
        </w:rPr>
        <w:t>其中，</w:t>
      </w:r>
      <w:r>
        <w:rPr>
          <w:rFonts w:hint="eastAsia" w:ascii="仿宋_GB2312" w:hAnsi="仿宋_GB2312" w:eastAsia="仿宋_GB2312" w:cs="仿宋_GB2312"/>
          <w:sz w:val="32"/>
          <w:szCs w:val="32"/>
          <w:lang w:val="en-US" w:eastAsia="zh-CN"/>
        </w:rPr>
        <w:t>巴什兰干乡人民政府认为公共租赁住房租金拟调整标准较高，并提出较现行租金标准更低的价格，但根据县发改委委托第三方成本监审企业对皮山县公共租赁住房成本进行监审，出具的</w:t>
      </w:r>
      <w:r>
        <w:rPr>
          <w:rFonts w:hint="eastAsia" w:ascii="仿宋_GB2312" w:hAnsi="仿宋_GB2312" w:eastAsia="仿宋_GB2312" w:cs="仿宋_GB2312"/>
          <w:sz w:val="32"/>
          <w:szCs w:val="32"/>
          <w:lang w:eastAsia="zh-CN"/>
        </w:rPr>
        <w:t>《皮山县公共租赁住房租金成本测算》，皮山县公共租赁住房平均成本为</w:t>
      </w:r>
      <w:r>
        <w:rPr>
          <w:rFonts w:hint="eastAsia" w:ascii="仿宋_GB2312" w:hAnsi="仿宋_GB2312" w:eastAsia="仿宋_GB2312" w:cs="仿宋_GB2312"/>
          <w:sz w:val="32"/>
          <w:szCs w:val="32"/>
          <w:lang w:val="en-US" w:eastAsia="zh-CN"/>
        </w:rPr>
        <w:t>5.68元，巴什兰干乡人民政府提出的价格远远无法满足地方政府专项债券的偿还需求和运营企业基本经营。因此综合考虑未采纳该意见建议，其余单位均无意见建议。</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b w:val="0"/>
          <w:bCs w:val="0"/>
          <w:sz w:val="32"/>
          <w:szCs w:val="32"/>
          <w:lang w:val="en-US" w:eastAsia="zh-CN"/>
        </w:rPr>
        <w:t>县发改委于2025年11月26日召开皮山县公共租赁住房租金价格调整听证会，39名有表决权的参会代表（1名人大代表、1名政协委员、10名行业部门代表、19名消费者代表、7名专家、1名经营者）全票通过皮山县公共租赁住房租金价格调整方案。</w:t>
      </w:r>
    </w:p>
    <w:p w14:paraId="61A99A21">
      <w:pPr>
        <w:keepNext w:val="0"/>
        <w:keepLines w:val="0"/>
        <w:pageBreakBefore w:val="0"/>
        <w:widowControl/>
        <w:tabs>
          <w:tab w:val="left" w:pos="7760"/>
        </w:tabs>
        <w:kinsoku/>
        <w:wordWrap w:val="0"/>
        <w:overflowPunct/>
        <w:topLinePunct w:val="0"/>
        <w:autoSpaceDE/>
        <w:autoSpaceDN/>
        <w:bidi w:val="0"/>
        <w:adjustRightInd w:val="0"/>
        <w:snapToGrid w:val="0"/>
        <w:spacing w:after="0" w:line="560" w:lineRule="exact"/>
        <w:jc w:val="right"/>
        <w:textAlignment w:val="auto"/>
        <w:rPr>
          <w:rFonts w:hint="eastAsia" w:ascii="仿宋_GB2312" w:hAnsi="仿宋_GB2312" w:eastAsia="仿宋_GB2312" w:cs="仿宋_GB2312"/>
          <w:sz w:val="32"/>
          <w:szCs w:val="32"/>
          <w:lang w:val="en-US" w:eastAsia="zh-CN" w:bidi="ar-SA"/>
        </w:rPr>
      </w:pPr>
    </w:p>
    <w:p w14:paraId="352599C4">
      <w:pPr>
        <w:keepNext w:val="0"/>
        <w:keepLines w:val="0"/>
        <w:pageBreakBefore w:val="0"/>
        <w:widowControl/>
        <w:tabs>
          <w:tab w:val="left" w:pos="7760"/>
        </w:tabs>
        <w:kinsoku/>
        <w:wordWrap w:val="0"/>
        <w:overflowPunct/>
        <w:topLinePunct w:val="0"/>
        <w:autoSpaceDE/>
        <w:autoSpaceDN/>
        <w:bidi w:val="0"/>
        <w:adjustRightInd w:val="0"/>
        <w:snapToGrid w:val="0"/>
        <w:spacing w:after="0" w:line="560" w:lineRule="exact"/>
        <w:jc w:val="right"/>
        <w:textAlignment w:val="auto"/>
        <w:rPr>
          <w:rFonts w:hint="eastAsia" w:ascii="仿宋_GB2312" w:hAnsi="仿宋_GB2312" w:eastAsia="仿宋_GB2312" w:cs="仿宋_GB2312"/>
          <w:sz w:val="32"/>
          <w:szCs w:val="32"/>
          <w:lang w:val="en-US" w:eastAsia="zh-CN" w:bidi="ar-SA"/>
        </w:rPr>
      </w:pPr>
    </w:p>
    <w:p w14:paraId="1439E08A">
      <w:pPr>
        <w:keepNext w:val="0"/>
        <w:keepLines w:val="0"/>
        <w:pageBreakBefore w:val="0"/>
        <w:widowControl/>
        <w:tabs>
          <w:tab w:val="left" w:pos="7760"/>
        </w:tabs>
        <w:kinsoku/>
        <w:wordWrap w:val="0"/>
        <w:overflowPunct/>
        <w:topLinePunct w:val="0"/>
        <w:autoSpaceDE/>
        <w:autoSpaceDN/>
        <w:bidi w:val="0"/>
        <w:adjustRightInd w:val="0"/>
        <w:snapToGrid w:val="0"/>
        <w:spacing w:after="0" w:line="560" w:lineRule="exact"/>
        <w:jc w:val="right"/>
        <w:textAlignment w:val="auto"/>
        <w:rPr>
          <w:rFonts w:hint="default"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 xml:space="preserve">皮山县发展和改革委员会   </w:t>
      </w:r>
    </w:p>
    <w:p w14:paraId="1BDEDFB6">
      <w:pPr>
        <w:pStyle w:val="2"/>
        <w:keepNext w:val="0"/>
        <w:keepLines w:val="0"/>
        <w:pageBreakBefore w:val="0"/>
        <w:widowControl/>
        <w:kinsoku/>
        <w:wordWrap w:val="0"/>
        <w:overflowPunct/>
        <w:topLinePunct w:val="0"/>
        <w:autoSpaceDE/>
        <w:autoSpaceDN/>
        <w:bidi w:val="0"/>
        <w:adjustRightInd w:val="0"/>
        <w:snapToGrid w:val="0"/>
        <w:spacing w:after="0" w:line="560" w:lineRule="exact"/>
        <w:jc w:val="right"/>
        <w:textAlignment w:val="auto"/>
        <w:rPr>
          <w:rFonts w:hint="default"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 xml:space="preserve">2026年1月26日     </w:t>
      </w:r>
    </w:p>
    <w:sectPr>
      <w:footerReference r:id="rId5" w:type="default"/>
      <w:pgSz w:w="11906" w:h="16838"/>
      <w:pgMar w:top="2098" w:right="1531" w:bottom="1984" w:left="1531" w:header="708" w:footer="708" w:gutter="0"/>
      <w:pgNumType w:fmt="decimal"/>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2865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323C44">
                          <w:pPr>
                            <w:pStyle w:val="4"/>
                            <w:rPr>
                              <w:rFonts w:hint="eastAsia" w:eastAsia="微软雅黑"/>
                              <w:sz w:val="20"/>
                              <w:szCs w:val="24"/>
                              <w:lang w:eastAsia="zh-CN"/>
                            </w:rPr>
                          </w:pPr>
                          <w:r>
                            <w:rPr>
                              <w:rFonts w:hint="eastAsia"/>
                              <w:sz w:val="20"/>
                              <w:szCs w:val="24"/>
                              <w:lang w:eastAsia="zh-CN"/>
                            </w:rPr>
                            <w:t xml:space="preserve">第 </w:t>
                          </w:r>
                          <w:r>
                            <w:rPr>
                              <w:rFonts w:hint="eastAsia"/>
                              <w:sz w:val="20"/>
                              <w:szCs w:val="24"/>
                              <w:lang w:eastAsia="zh-CN"/>
                            </w:rPr>
                            <w:fldChar w:fldCharType="begin"/>
                          </w:r>
                          <w:r>
                            <w:rPr>
                              <w:rFonts w:hint="eastAsia"/>
                              <w:sz w:val="20"/>
                              <w:szCs w:val="24"/>
                              <w:lang w:eastAsia="zh-CN"/>
                            </w:rPr>
                            <w:instrText xml:space="preserve"> PAGE  \* MERGEFORMAT </w:instrText>
                          </w:r>
                          <w:r>
                            <w:rPr>
                              <w:rFonts w:hint="eastAsia"/>
                              <w:sz w:val="20"/>
                              <w:szCs w:val="24"/>
                              <w:lang w:eastAsia="zh-CN"/>
                            </w:rPr>
                            <w:fldChar w:fldCharType="separate"/>
                          </w:r>
                          <w:r>
                            <w:rPr>
                              <w:rFonts w:hint="eastAsia"/>
                              <w:sz w:val="20"/>
                              <w:szCs w:val="24"/>
                              <w:lang w:eastAsia="zh-CN"/>
                            </w:rPr>
                            <w:t>1</w:t>
                          </w:r>
                          <w:r>
                            <w:rPr>
                              <w:rFonts w:hint="eastAsia"/>
                              <w:sz w:val="20"/>
                              <w:szCs w:val="24"/>
                              <w:lang w:eastAsia="zh-CN"/>
                            </w:rPr>
                            <w:fldChar w:fldCharType="end"/>
                          </w:r>
                          <w:r>
                            <w:rPr>
                              <w:rFonts w:hint="eastAsia"/>
                              <w:sz w:val="20"/>
                              <w:szCs w:val="24"/>
                              <w:lang w:eastAsia="zh-CN"/>
                            </w:rPr>
                            <w:t xml:space="preserve"> 页</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61323C44">
                    <w:pPr>
                      <w:pStyle w:val="4"/>
                      <w:rPr>
                        <w:rFonts w:hint="eastAsia" w:eastAsia="微软雅黑"/>
                        <w:sz w:val="20"/>
                        <w:szCs w:val="24"/>
                        <w:lang w:eastAsia="zh-CN"/>
                      </w:rPr>
                    </w:pPr>
                    <w:r>
                      <w:rPr>
                        <w:rFonts w:hint="eastAsia"/>
                        <w:sz w:val="20"/>
                        <w:szCs w:val="24"/>
                        <w:lang w:eastAsia="zh-CN"/>
                      </w:rPr>
                      <w:t xml:space="preserve">第 </w:t>
                    </w:r>
                    <w:r>
                      <w:rPr>
                        <w:rFonts w:hint="eastAsia"/>
                        <w:sz w:val="20"/>
                        <w:szCs w:val="24"/>
                        <w:lang w:eastAsia="zh-CN"/>
                      </w:rPr>
                      <w:fldChar w:fldCharType="begin"/>
                    </w:r>
                    <w:r>
                      <w:rPr>
                        <w:rFonts w:hint="eastAsia"/>
                        <w:sz w:val="20"/>
                        <w:szCs w:val="24"/>
                        <w:lang w:eastAsia="zh-CN"/>
                      </w:rPr>
                      <w:instrText xml:space="preserve"> PAGE  \* MERGEFORMAT </w:instrText>
                    </w:r>
                    <w:r>
                      <w:rPr>
                        <w:rFonts w:hint="eastAsia"/>
                        <w:sz w:val="20"/>
                        <w:szCs w:val="24"/>
                        <w:lang w:eastAsia="zh-CN"/>
                      </w:rPr>
                      <w:fldChar w:fldCharType="separate"/>
                    </w:r>
                    <w:r>
                      <w:rPr>
                        <w:rFonts w:hint="eastAsia"/>
                        <w:sz w:val="20"/>
                        <w:szCs w:val="24"/>
                        <w:lang w:eastAsia="zh-CN"/>
                      </w:rPr>
                      <w:t>1</w:t>
                    </w:r>
                    <w:r>
                      <w:rPr>
                        <w:rFonts w:hint="eastAsia"/>
                        <w:sz w:val="20"/>
                        <w:szCs w:val="24"/>
                        <w:lang w:eastAsia="zh-CN"/>
                      </w:rPr>
                      <w:fldChar w:fldCharType="end"/>
                    </w:r>
                    <w:r>
                      <w:rPr>
                        <w:rFonts w:hint="eastAsia"/>
                        <w:sz w:val="20"/>
                        <w:szCs w:val="24"/>
                        <w:lang w:eastAsia="zh-CN"/>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CA78CF"/>
    <w:multiLevelType w:val="singleLevel"/>
    <w:tmpl w:val="17CA78C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characterSpacingControl w:val="doNotCompress"/>
  <w:hdrShapeDefaults>
    <o:shapelayout v:ext="edit">
      <o:idmap v:ext="edit" data="3,4"/>
    </o:shapelayout>
  </w:hdrShapeDefault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323B43"/>
    <w:rsid w:val="003D37D8"/>
    <w:rsid w:val="00426133"/>
    <w:rsid w:val="004358AB"/>
    <w:rsid w:val="008B7726"/>
    <w:rsid w:val="00D31D50"/>
    <w:rsid w:val="077069DD"/>
    <w:rsid w:val="0B852160"/>
    <w:rsid w:val="0BC97714"/>
    <w:rsid w:val="11B86145"/>
    <w:rsid w:val="11BD004A"/>
    <w:rsid w:val="1F56790C"/>
    <w:rsid w:val="26DF4DFE"/>
    <w:rsid w:val="26F420E4"/>
    <w:rsid w:val="3530738D"/>
    <w:rsid w:val="414E2B46"/>
    <w:rsid w:val="55F17F4E"/>
    <w:rsid w:val="5DF1563E"/>
    <w:rsid w:val="5E4E7517"/>
    <w:rsid w:val="62FA2C74"/>
    <w:rsid w:val="648627EF"/>
    <w:rsid w:val="663932B8"/>
    <w:rsid w:val="683156C5"/>
    <w:rsid w:val="6F404E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1</Lines>
  <Paragraphs>1</Paragraphs>
  <TotalTime>1</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cp:lastPrinted>2026-01-27T08:03:44Z</cp:lastPrinted>
  <dcterms:modified xsi:type="dcterms:W3CDTF">2026-01-27T08:04:06Z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1461E88983CC4E7DBC541083E339B4B9_13</vt:lpwstr>
  </property>
</Properties>
</file>