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ArialUnicodeMS" w:eastAsia="黑体"/>
          <w:color w:val="000000"/>
          <w:sz w:val="44"/>
          <w:szCs w:val="44"/>
          <w:highlight w:val="none"/>
        </w:rPr>
      </w:pPr>
      <w:bookmarkStart w:id="0" w:name="_GoBack"/>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皮山县阔什塔格镇人民政府</w:t>
      </w:r>
    </w:p>
    <w:p>
      <w:pPr>
        <w:jc w:val="center"/>
        <w:rPr>
          <w:rFonts w:hint="eastAsia" w:ascii="黑体" w:hAnsi="ArialUnicodeMS" w:eastAsia="黑体"/>
          <w:color w:val="000000"/>
          <w:sz w:val="44"/>
          <w:szCs w:val="44"/>
          <w:highlight w:val="none"/>
        </w:rPr>
      </w:pPr>
    </w:p>
    <w:p>
      <w:pPr>
        <w:jc w:val="center"/>
        <w:rPr>
          <w:rFonts w:hint="eastAsia" w:ascii="黑体" w:hAnsi="ArialUnicodeMS" w:eastAsia="黑体"/>
          <w:color w:val="000000"/>
          <w:sz w:val="44"/>
          <w:szCs w:val="44"/>
          <w:highlight w:val="none"/>
        </w:rPr>
      </w:pPr>
      <w:r>
        <w:rPr>
          <w:rFonts w:hint="eastAsia" w:ascii="黑体" w:hAnsi="ArialUnicodeMS" w:eastAsia="黑体"/>
          <w:color w:val="000000"/>
          <w:sz w:val="44"/>
          <w:szCs w:val="44"/>
          <w:highlight w:val="none"/>
        </w:rPr>
        <w:t>2025年部门预算公开</w:t>
      </w:r>
    </w:p>
    <w:p>
      <w:pPr>
        <w:jc w:val="center"/>
        <w:rPr>
          <w:rFonts w:hint="default" w:ascii="黑体" w:eastAsia="黑体"/>
          <w:color w:val="000000"/>
          <w:sz w:val="36"/>
          <w:szCs w:val="36"/>
          <w:highlight w:val="none"/>
        </w:rPr>
      </w:pPr>
      <w:r>
        <w:rPr>
          <w:rFonts w:hint="eastAsia" w:ascii="ArialUnicodeMS" w:hAnsi="ArialUnicodeMS"/>
          <w:color w:val="000000"/>
          <w:sz w:val="44"/>
          <w:szCs w:val="44"/>
          <w:highlight w:val="none"/>
        </w:rPr>
        <w:br w:type="page"/>
      </w:r>
      <w:r>
        <w:rPr>
          <w:rFonts w:hint="eastAsia" w:ascii="黑体" w:eastAsia="黑体"/>
          <w:color w:val="000000"/>
          <w:sz w:val="36"/>
          <w:szCs w:val="36"/>
          <w:highlight w:val="none"/>
        </w:rPr>
        <w:t>目 录</w:t>
      </w:r>
    </w:p>
    <w:p>
      <w:pPr>
        <w:spacing w:line="560" w:lineRule="exact"/>
        <w:jc w:val="center"/>
        <w:rPr>
          <w:rFonts w:hint="default" w:ascii="黑体" w:eastAsia="黑体"/>
          <w:color w:val="000000"/>
          <w:sz w:val="36"/>
          <w:szCs w:val="36"/>
          <w:highlight w:val="none"/>
        </w:rPr>
      </w:pP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第一部分  2025年部门概况</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主要职能</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机构设置及人员情况</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第二部分 2025年部门预算公开表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部门收支总体情况表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部门收入总体情况表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部门支出总体情况表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财政拨款收支预算总体情况表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一般公共预算支出情况表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一般公共预算基本支出情况表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一般公共预算项目支出情况表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政府性基金预算支出情况表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国有资本经营预算支出情况表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财政拨款“三公”经费支出情况表</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上年结转结余情况明细表</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第三部分 2025年部门预算情况说明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一、 关于皮山县阔什塔格镇人民政府2025年收支预算情况的总体说明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二、 关于皮山县阔什塔格镇人民政府2025年收入预算情况说明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三、 关于皮山县阔什塔格镇人民政府2025年支出预算情况说明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四、 关于皮山县阔什塔格镇人民政府2025年财政拨款收支预算情况的总体说明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五、 关于皮山县阔什塔格镇人民政府2025年一般公共预算当年拨款情况说明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六、 关于皮山县阔什塔格镇人民政府2025年一般公共预算基本支出情况说明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七、 关于皮山县阔什塔格镇人民政府2025年一般公共预算项目支出情况说明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八、 关于皮山县阔什塔格镇人民政府2025年政府性基金预算拨款情况说明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九、 关于皮山县阔什塔格镇人民政府2025年国有资本经营预算拨款情况说明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 关于皮山县阔什塔格镇人民政府2025年财政拨款“三公”经费预算情况说明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十一、 关于皮山县阔什塔格镇人民政府2025年上年结转结余预算情况说明</w:t>
      </w:r>
    </w:p>
    <w:p>
      <w:pPr>
        <w:spacing w:line="560" w:lineRule="exact"/>
        <w:ind w:firstLine="560" w:firstLineChars="200"/>
        <w:jc w:val="left"/>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十二、 其他重要事项的情况说明</w:t>
      </w:r>
    </w:p>
    <w:p>
      <w:pPr>
        <w:spacing w:line="560" w:lineRule="exact"/>
        <w:ind w:firstLine="562" w:firstLineChars="200"/>
        <w:jc w:val="left"/>
        <w:rPr>
          <w:rFonts w:hint="eastAsia" w:ascii="仿宋" w:hAnsi="仿宋" w:eastAsia="仿宋"/>
          <w:b/>
          <w:color w:val="000000"/>
          <w:sz w:val="28"/>
          <w:szCs w:val="28"/>
          <w:highlight w:val="none"/>
        </w:rPr>
      </w:pPr>
      <w:r>
        <w:rPr>
          <w:rFonts w:hint="eastAsia" w:ascii="仿宋" w:hAnsi="仿宋" w:eastAsia="仿宋"/>
          <w:b/>
          <w:color w:val="000000"/>
          <w:sz w:val="28"/>
          <w:szCs w:val="28"/>
          <w:highlight w:val="none"/>
        </w:rPr>
        <w:t>第四部分 名词解释</w:t>
      </w:r>
    </w:p>
    <w:p>
      <w:pPr>
        <w:jc w:val="left"/>
        <w:rPr>
          <w:rFonts w:hint="default" w:ascii="宋体" w:hAnsi="宋体"/>
          <w:color w:val="000000"/>
          <w:sz w:val="18"/>
          <w:szCs w:val="18"/>
          <w:highlight w:val="none"/>
        </w:rPr>
      </w:pP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第一部分  2025年部门概况</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主要职能</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(1)贯彻执行党的路线、方针及县委的决策和部署，统一镇人民政府的思想和行动。</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(2)组织镇政府工作中有关法律法规及重大政策的调查研究；指导全镇工作。</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(3)制定和组织实施经济、科技和社会发展计划，制定资源开发技术改造和产业结构调整方案，组织指导好</w:t>
      </w:r>
      <w:r>
        <w:rPr>
          <w:rFonts w:hint="eastAsia" w:ascii="仿宋" w:hAnsi="仿宋" w:eastAsia="仿宋"/>
          <w:color w:val="000000"/>
          <w:sz w:val="28"/>
          <w:szCs w:val="28"/>
          <w:highlight w:val="none"/>
          <w:lang w:eastAsia="zh-CN"/>
        </w:rPr>
        <w:t>各产</w:t>
      </w:r>
      <w:r>
        <w:rPr>
          <w:rFonts w:hint="eastAsia" w:ascii="仿宋" w:hAnsi="仿宋" w:eastAsia="仿宋"/>
          <w:color w:val="000000"/>
          <w:sz w:val="28"/>
          <w:szCs w:val="28"/>
          <w:highlight w:val="none"/>
        </w:rPr>
        <w:t>业生产，搞好商品流通，协调好本镇与外地区的经济交流与合作，抓好招商引资，人才引进项目开发，不断培育市场体系，组织经济运行，促进经济发展。</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(4)制定并组织实施村镇建设规划，部署重点工程建设，地方道路建设及公共设施，水利设施的管理，负责土地、林木、水等自然资源和</w:t>
      </w:r>
      <w:r>
        <w:rPr>
          <w:rFonts w:hint="eastAsia" w:ascii="仿宋" w:hAnsi="仿宋" w:eastAsia="仿宋"/>
          <w:color w:val="000000"/>
          <w:sz w:val="28"/>
          <w:szCs w:val="28"/>
          <w:highlight w:val="none"/>
          <w:lang w:eastAsia="zh-CN"/>
        </w:rPr>
        <w:t>生态环境保护</w:t>
      </w:r>
      <w:r>
        <w:rPr>
          <w:rFonts w:hint="eastAsia" w:ascii="仿宋" w:hAnsi="仿宋" w:eastAsia="仿宋"/>
          <w:color w:val="000000"/>
          <w:sz w:val="28"/>
          <w:szCs w:val="28"/>
          <w:highlight w:val="none"/>
        </w:rPr>
        <w:t>，做好护林防火工作。</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(5)负责本行政区域内的民政、文化教育、卫生、体育等社会公益事业的综合性工作，维护一切经济单位和个人的正当经济权益，取缔非法经济活动，调解和处理民事纠纷，打击刑事犯罪维护社会稳定。</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(6)按计划组织本级财政收入的征收，完成国家财政计划，不断培植税源，管好财政资金，增强财政实力。</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(7)抓好精神文明建设，丰富群众文化生活，提倡移风易俗，反对封建迷信，破除陈规陋习，树立社会主义新风尚。</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(8)完成上级政府交办的</w:t>
      </w:r>
      <w:r>
        <w:rPr>
          <w:rFonts w:hint="eastAsia" w:ascii="仿宋" w:hAnsi="仿宋" w:eastAsia="仿宋"/>
          <w:color w:val="000000"/>
          <w:sz w:val="28"/>
          <w:szCs w:val="28"/>
          <w:highlight w:val="none"/>
          <w:lang w:eastAsia="zh-CN"/>
        </w:rPr>
        <w:t>其他</w:t>
      </w:r>
      <w:r>
        <w:rPr>
          <w:rFonts w:hint="eastAsia" w:ascii="仿宋" w:hAnsi="仿宋" w:eastAsia="仿宋"/>
          <w:color w:val="000000"/>
          <w:sz w:val="28"/>
          <w:szCs w:val="28"/>
          <w:highlight w:val="none"/>
        </w:rPr>
        <w:t>事项。</w:t>
      </w:r>
    </w:p>
    <w:p>
      <w:pPr>
        <w:pStyle w:val="3"/>
        <w:numPr>
          <w:ilvl w:val="0"/>
          <w:numId w:val="1"/>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机构设置及人员情况</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皮山县阔什塔格镇人民政府无下属预算单位，下设5个科室，分别是：党政综合办公室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党建工作办公室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经济发展和财政办公室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社会事务办公室</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rPr>
        <w:t>综合执法办公室。</w:t>
      </w:r>
    </w:p>
    <w:p>
      <w:pPr>
        <w:pStyle w:val="8"/>
        <w:spacing w:line="560" w:lineRule="exact"/>
        <w:ind w:firstLine="560"/>
        <w:rPr>
          <w:rFonts w:hint="eastAsia" w:ascii="仿宋" w:hAnsi="仿宋" w:eastAsia="仿宋"/>
          <w:color w:val="000000"/>
          <w:sz w:val="28"/>
          <w:szCs w:val="28"/>
          <w:highlight w:val="none"/>
        </w:rPr>
      </w:pPr>
      <w:r>
        <w:rPr>
          <w:rFonts w:hint="eastAsia" w:ascii="仿宋" w:hAnsi="仿宋" w:eastAsia="仿宋"/>
          <w:color w:val="000000"/>
          <w:sz w:val="28"/>
          <w:szCs w:val="28"/>
          <w:highlight w:val="none"/>
        </w:rPr>
        <w:t>皮山县阔什塔格镇人民政府编制数</w:t>
      </w:r>
      <w:r>
        <w:rPr>
          <w:rFonts w:hint="eastAsia" w:ascii="仿宋" w:hAnsi="仿宋" w:eastAsia="仿宋"/>
          <w:color w:val="000000"/>
          <w:sz w:val="28"/>
          <w:szCs w:val="28"/>
          <w:highlight w:val="none"/>
          <w:lang w:val="en-US" w:eastAsia="zh-CN"/>
        </w:rPr>
        <w:t>88</w:t>
      </w:r>
      <w:r>
        <w:rPr>
          <w:rFonts w:hint="eastAsia" w:ascii="仿宋" w:hAnsi="仿宋" w:eastAsia="仿宋"/>
          <w:color w:val="000000"/>
          <w:sz w:val="28"/>
          <w:szCs w:val="28"/>
          <w:highlight w:val="none"/>
        </w:rPr>
        <w:t>，实有人数156人，其中：在职118人，增加0人；退休38人，增加0人；离休0人，增加0人。</w:t>
      </w:r>
    </w:p>
    <w:p>
      <w:pPr>
        <w:pStyle w:val="2"/>
        <w:spacing w:before="156" w:beforeLines="50" w:after="156" w:afterLines="50" w:line="400" w:lineRule="exact"/>
        <w:jc w:val="center"/>
        <w:rPr>
          <w:rFonts w:hint="default" w:ascii="黑体" w:eastAsia="黑体"/>
          <w:sz w:val="30"/>
          <w:szCs w:val="30"/>
          <w:highlight w:val="none"/>
        </w:rPr>
      </w:pPr>
      <w:r>
        <w:rPr>
          <w:rFonts w:hint="eastAsia" w:ascii="仿宋" w:hAnsi="仿宋" w:eastAsia="仿宋"/>
          <w:color w:val="000000"/>
          <w:sz w:val="28"/>
          <w:szCs w:val="28"/>
          <w:highlight w:val="none"/>
        </w:rPr>
        <w:br w:type="page"/>
      </w:r>
      <w:r>
        <w:rPr>
          <w:rFonts w:hint="eastAsia" w:ascii="黑体" w:eastAsia="黑体"/>
          <w:sz w:val="30"/>
          <w:szCs w:val="30"/>
          <w:highlight w:val="none"/>
        </w:rPr>
        <w:t>第二部分 2025年部门预算公开表</w:t>
      </w:r>
    </w:p>
    <w:p>
      <w:pPr>
        <w:jc w:val="left"/>
        <w:rPr>
          <w:rFonts w:hint="default" w:ascii="宋体" w:hAnsi="宋体"/>
          <w:color w:val="000000"/>
          <w:sz w:val="18"/>
          <w:szCs w:val="18"/>
          <w:highlight w:val="none"/>
        </w:rPr>
      </w:pPr>
      <w:r>
        <w:rPr>
          <w:rFonts w:hint="eastAsia" w:ascii="宋体" w:hAnsi="宋体"/>
          <w:color w:val="000000"/>
          <w:sz w:val="18"/>
          <w:szCs w:val="18"/>
          <w:highlight w:val="none"/>
        </w:rPr>
        <w:t>表1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部门收支总体情况表</w:t>
      </w:r>
    </w:p>
    <w:tbl>
      <w:tblPr>
        <w:tblStyle w:val="7"/>
        <w:tblW w:w="9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pPr>
              <w:jc w:val="left"/>
              <w:rPr>
                <w:rFonts w:hint="default" w:ascii="宋体" w:hAnsi="宋体"/>
                <w:color w:val="000000"/>
                <w:sz w:val="18"/>
                <w:szCs w:val="18"/>
                <w:highlight w:val="none"/>
              </w:rPr>
            </w:pPr>
            <w:r>
              <w:rPr>
                <w:rFonts w:hint="eastAsia"/>
                <w:color w:val="000000"/>
                <w:sz w:val="18"/>
                <w:szCs w:val="18"/>
                <w:highlight w:val="none"/>
              </w:rPr>
              <w:t>编制部门：皮山县阔什塔格镇人民政府</w:t>
            </w:r>
          </w:p>
        </w:tc>
        <w:tc>
          <w:tcPr>
            <w:tcW w:w="1150" w:type="dxa"/>
            <w:tcBorders>
              <w:top w:val="nil"/>
              <w:left w:val="nil"/>
              <w:bottom w:val="single" w:color="auto" w:sz="4" w:space="0"/>
              <w:right w:val="nil"/>
            </w:tcBorders>
            <w:shd w:val="clear" w:color="auto" w:fill="auto"/>
          </w:tcPr>
          <w:p>
            <w:pPr>
              <w:jc w:val="right"/>
              <w:rPr>
                <w:rFonts w:hint="default" w:ascii="宋体" w:hAnsi="宋体"/>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收入</w:t>
            </w:r>
          </w:p>
        </w:tc>
        <w:tc>
          <w:tcPr>
            <w:tcW w:w="4750" w:type="dxa"/>
            <w:gridSpan w:val="2"/>
            <w:tcBorders>
              <w:top w:val="single" w:color="auto" w:sz="4" w:space="0"/>
              <w:left w:val="single" w:color="auto" w:sz="4" w:space="0"/>
              <w:right w:val="single" w:color="auto" w:sz="4" w:space="0"/>
            </w:tcBorders>
            <w:shd w:val="clear" w:color="auto" w:fill="auto"/>
          </w:tcPr>
          <w:p>
            <w:pPr>
              <w:jc w:val="center"/>
              <w:rPr>
                <w:rFonts w:hint="eastAsia" w:ascii="宋体" w:hAnsi="宋体"/>
                <w:b/>
                <w:color w:val="000000"/>
                <w:sz w:val="18"/>
                <w:szCs w:val="18"/>
                <w:highlight w:val="none"/>
              </w:rPr>
            </w:pPr>
            <w:r>
              <w:rPr>
                <w:rFonts w:hint="eastAsia" w:ascii="宋体" w:hAnsi="宋体"/>
                <w:b/>
                <w:color w:val="000000"/>
                <w:sz w:val="18"/>
                <w:szCs w:val="18"/>
                <w:highlight w:val="none"/>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项目</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c>
          <w:tcPr>
            <w:tcW w:w="360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功能分类</w:t>
            </w:r>
          </w:p>
        </w:tc>
        <w:tc>
          <w:tcPr>
            <w:tcW w:w="1150" w:type="dxa"/>
            <w:tcBorders>
              <w:top w:val="single" w:color="auto" w:sz="4" w:space="0"/>
              <w:left w:val="single" w:color="auto" w:sz="4" w:space="0"/>
              <w:right w:val="single" w:color="auto" w:sz="4" w:space="0"/>
            </w:tcBorders>
            <w:shd w:val="clear" w:color="auto" w:fill="auto"/>
          </w:tcPr>
          <w:p>
            <w:pPr>
              <w:jc w:val="center"/>
              <w:rPr>
                <w:rFonts w:hint="default" w:ascii="宋体" w:hAnsi="宋体"/>
                <w:b/>
                <w:color w:val="000000"/>
                <w:sz w:val="18"/>
                <w:szCs w:val="18"/>
                <w:highlight w:val="none"/>
              </w:rPr>
            </w:pPr>
            <w:r>
              <w:rPr>
                <w:rFonts w:hint="eastAsia" w:ascii="宋体" w:hAnsi="宋体"/>
                <w:b/>
                <w:color w:val="000000"/>
                <w:sz w:val="18"/>
                <w:szCs w:val="18"/>
                <w:highlight w:val="none"/>
              </w:rPr>
              <w:t>预算数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一、本年收入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3,280.16</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2,312.35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2,830.16</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其中：一般财力</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2,830.16</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上级一般公共预算安排转移支付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2.政府性基金预算拨款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其中：政府性基金收入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 xml:space="preserve">      上级政府性基金安排转移支付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3.国有资本经营预算拨款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375.38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其中：国有资本经营收入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上级国有资本经营预算安排转移支付</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4.财政专户核拨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5.单位资金</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450.00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85.78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其中：事业收入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690.85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上级补助收入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附属单位上缴收入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事业单位经营收入</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其他收入</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450.00</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二、上年结转结余</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636.58</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1.财政拨款结转</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636.58</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其中：一般公共预算拨款</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636.58</w:t>
            </w: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188.78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政府性基金预算拨款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国有资本经营预算拨款</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b/>
                <w:color w:val="000000"/>
                <w:sz w:val="18"/>
                <w:szCs w:val="18"/>
                <w:highlight w:val="none"/>
              </w:rPr>
              <w:t>2.非财政拨款结转结余</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其中：财政专户核拨</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 xml:space="preserve">      单位资金</w:t>
            </w: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50"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68.53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vAlign w:val="center"/>
          </w:tcPr>
          <w:p>
            <w:pPr>
              <w:rPr>
                <w:rFonts w:hint="default" w:ascii="宋体" w:hAnsi="宋体" w:cs="宋体"/>
                <w:color w:val="000000"/>
                <w:sz w:val="18"/>
                <w:szCs w:val="18"/>
                <w:highlight w:val="none"/>
              </w:rPr>
            </w:pPr>
            <w:r>
              <w:rPr>
                <w:rFonts w:hint="eastAsia" w:ascii="宋体" w:hAnsi="宋体" w:cs="宋体"/>
                <w:color w:val="000000"/>
                <w:sz w:val="18"/>
                <w:szCs w:val="18"/>
                <w:highlight w:val="none"/>
              </w:rPr>
              <w:t>233 债务发行费用支出</w:t>
            </w:r>
          </w:p>
        </w:tc>
        <w:tc>
          <w:tcPr>
            <w:tcW w:w="115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21" w:hRule="atLeast"/>
          <w:jc w:val="center"/>
        </w:trPr>
        <w:tc>
          <w:tcPr>
            <w:tcW w:w="3600" w:type="dxa"/>
            <w:shd w:val="clear" w:color="auto" w:fill="auto"/>
          </w:tcPr>
          <w:p>
            <w:pPr>
              <w:rPr>
                <w:rFonts w:hint="default" w:ascii="宋体" w:hAnsi="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c>
          <w:tcPr>
            <w:tcW w:w="3600" w:type="dxa"/>
            <w:shd w:val="clear" w:color="auto" w:fill="auto"/>
          </w:tcPr>
          <w:p>
            <w:pPr>
              <w:rPr>
                <w:rFonts w:hint="default" w:ascii="宋体" w:hAnsi="宋体" w:cs="宋体"/>
                <w:color w:val="000000"/>
                <w:sz w:val="18"/>
                <w:szCs w:val="18"/>
                <w:highlight w:val="none"/>
              </w:rPr>
            </w:pPr>
          </w:p>
        </w:tc>
        <w:tc>
          <w:tcPr>
            <w:tcW w:w="1150"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0" w:hRule="atLeast"/>
          <w:jc w:val="center"/>
        </w:trPr>
        <w:tc>
          <w:tcPr>
            <w:tcW w:w="3600" w:type="dxa"/>
            <w:shd w:val="clear" w:color="auto" w:fill="auto"/>
          </w:tcPr>
          <w:p>
            <w:pPr>
              <w:jc w:val="center"/>
              <w:rPr>
                <w:rFonts w:hint="default" w:ascii="宋体" w:hAnsi="宋体"/>
                <w:color w:val="000000"/>
                <w:sz w:val="18"/>
                <w:szCs w:val="18"/>
                <w:highlight w:val="none"/>
              </w:rPr>
            </w:pPr>
            <w:r>
              <w:rPr>
                <w:rFonts w:hint="eastAsia" w:ascii="宋体" w:hAnsi="宋体"/>
                <w:b/>
                <w:color w:val="000000"/>
                <w:sz w:val="18"/>
                <w:szCs w:val="18"/>
                <w:highlight w:val="none"/>
              </w:rPr>
              <w:t>收 入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3,916.74</w:t>
            </w:r>
          </w:p>
        </w:tc>
        <w:tc>
          <w:tcPr>
            <w:tcW w:w="3600" w:type="dxa"/>
            <w:shd w:val="clear" w:color="auto" w:fill="auto"/>
          </w:tcPr>
          <w:p>
            <w:pPr>
              <w:jc w:val="center"/>
              <w:rPr>
                <w:rFonts w:hint="default" w:ascii="宋体" w:hAnsi="宋体" w:cs="宋体"/>
                <w:color w:val="000000"/>
                <w:sz w:val="18"/>
                <w:szCs w:val="18"/>
                <w:highlight w:val="none"/>
              </w:rPr>
            </w:pPr>
            <w:r>
              <w:rPr>
                <w:rFonts w:hint="eastAsia" w:ascii="宋体" w:hAnsi="宋体"/>
                <w:b/>
                <w:color w:val="000000"/>
                <w:sz w:val="18"/>
                <w:szCs w:val="18"/>
                <w:highlight w:val="none"/>
              </w:rPr>
              <w:t>支 出 总 计</w:t>
            </w:r>
          </w:p>
        </w:tc>
        <w:tc>
          <w:tcPr>
            <w:tcW w:w="1150"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3,916.74</w:t>
            </w:r>
          </w:p>
        </w:tc>
      </w:tr>
    </w:tbl>
    <w:p>
      <w:pPr>
        <w:widowControl/>
        <w:jc w:val="left"/>
        <w:rPr>
          <w:rFonts w:hint="default" w:ascii="仿宋" w:eastAsia="仿宋"/>
          <w:b/>
          <w:color w:val="000000"/>
          <w:szCs w:val="21"/>
          <w:highlight w:val="none"/>
        </w:rPr>
        <w:sectPr>
          <w:footerReference r:id="rId3" w:type="default"/>
          <w:pgSz w:w="11906" w:h="16838"/>
          <w:pgMar w:top="1134" w:right="1134" w:bottom="993"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表2</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部门收入总体情况表</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4"/>
        <w:gridCol w:w="256"/>
        <w:gridCol w:w="247"/>
        <w:gridCol w:w="2433"/>
        <w:gridCol w:w="1070"/>
        <w:gridCol w:w="1128"/>
        <w:gridCol w:w="1082"/>
        <w:gridCol w:w="1082"/>
        <w:gridCol w:w="328"/>
        <w:gridCol w:w="329"/>
        <w:gridCol w:w="1113"/>
        <w:gridCol w:w="885"/>
        <w:gridCol w:w="918"/>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289" w:type="dxa"/>
            <w:gridSpan w:val="10"/>
            <w:tcBorders>
              <w:top w:val="nil"/>
              <w:left w:val="nil"/>
              <w:bottom w:val="single" w:color="auto" w:sz="4" w:space="0"/>
              <w:right w:val="nil"/>
            </w:tcBorders>
            <w:shd w:val="clear" w:color="auto" w:fill="auto"/>
          </w:tcPr>
          <w:p>
            <w:pPr>
              <w:jc w:val="left"/>
              <w:rPr>
                <w:rFonts w:hint="default" w:ascii="宋体" w:hAnsi="宋体"/>
                <w:sz w:val="18"/>
                <w:szCs w:val="18"/>
                <w:highlight w:val="none"/>
              </w:rPr>
            </w:pPr>
            <w:r>
              <w:rPr>
                <w:rFonts w:hint="eastAsia"/>
                <w:color w:val="000000"/>
                <w:sz w:val="18"/>
                <w:szCs w:val="18"/>
                <w:highlight w:val="none"/>
              </w:rPr>
              <w:t>编制部门：皮山县阔什塔格镇人民政府</w:t>
            </w:r>
          </w:p>
        </w:tc>
        <w:tc>
          <w:tcPr>
            <w:tcW w:w="6420" w:type="dxa"/>
            <w:gridSpan w:val="7"/>
            <w:tcBorders>
              <w:top w:val="nil"/>
              <w:left w:val="nil"/>
              <w:bottom w:val="single" w:color="auto" w:sz="4" w:space="0"/>
              <w:right w:val="nil"/>
            </w:tcBorders>
            <w:shd w:val="clear" w:color="auto" w:fill="auto"/>
            <w:vAlign w:val="center"/>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37" w:type="dxa"/>
            <w:gridSpan w:val="3"/>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功能分类科目编码</w:t>
            </w:r>
          </w:p>
        </w:tc>
        <w:tc>
          <w:tcPr>
            <w:tcW w:w="2433"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功能分类科目名称</w:t>
            </w:r>
          </w:p>
        </w:tc>
        <w:tc>
          <w:tcPr>
            <w:tcW w:w="1070" w:type="dxa"/>
            <w:vMerge w:val="restart"/>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总计</w:t>
            </w:r>
          </w:p>
        </w:tc>
        <w:tc>
          <w:tcPr>
            <w:tcW w:w="6865" w:type="dxa"/>
            <w:gridSpan w:val="8"/>
            <w:tcBorders>
              <w:top w:val="single" w:color="auto" w:sz="4" w:space="0"/>
            </w:tcBorders>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财政拨款（补助）</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财政专户（教育收费）</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单位资金</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财政拨款结转</w:t>
            </w:r>
          </w:p>
        </w:tc>
        <w:tc>
          <w:tcPr>
            <w:tcW w:w="876" w:type="dxa"/>
            <w:vMerge w:val="restart"/>
            <w:tcBorders>
              <w:top w:val="single" w:color="auto" w:sz="4" w:space="0"/>
            </w:tcBorders>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非财政拨款结转结余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0"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类</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款</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项</w:t>
            </w:r>
          </w:p>
        </w:tc>
        <w:tc>
          <w:tcPr>
            <w:tcW w:w="2433" w:type="dxa"/>
            <w:vMerge w:val="continue"/>
            <w:shd w:val="clear" w:color="auto" w:fill="auto"/>
            <w:vAlign w:val="center"/>
          </w:tcPr>
          <w:p>
            <w:pPr>
              <w:jc w:val="center"/>
              <w:rPr>
                <w:rFonts w:hint="default" w:ascii="宋体" w:hAnsi="宋体"/>
                <w:sz w:val="18"/>
                <w:szCs w:val="18"/>
                <w:highlight w:val="none"/>
              </w:rPr>
            </w:pPr>
          </w:p>
        </w:tc>
        <w:tc>
          <w:tcPr>
            <w:tcW w:w="1070" w:type="dxa"/>
            <w:vMerge w:val="continue"/>
            <w:shd w:val="clear" w:color="auto" w:fill="auto"/>
            <w:vAlign w:val="center"/>
          </w:tcPr>
          <w:p>
            <w:pPr>
              <w:jc w:val="center"/>
              <w:rPr>
                <w:rFonts w:hint="default" w:ascii="宋体" w:hAnsi="宋体"/>
                <w:sz w:val="18"/>
                <w:szCs w:val="18"/>
                <w:highlight w:val="none"/>
              </w:rPr>
            </w:pPr>
          </w:p>
        </w:tc>
        <w:tc>
          <w:tcPr>
            <w:tcW w:w="11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财政拨款(补助)小计</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一般公共预算</w:t>
            </w:r>
          </w:p>
        </w:tc>
        <w:tc>
          <w:tcPr>
            <w:tcW w:w="1082"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上级一般公共预算安排的转移支付</w:t>
            </w:r>
          </w:p>
        </w:tc>
        <w:tc>
          <w:tcPr>
            <w:tcW w:w="328"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政府性基金预算</w:t>
            </w:r>
          </w:p>
        </w:tc>
        <w:tc>
          <w:tcPr>
            <w:tcW w:w="1442" w:type="dxa"/>
            <w:gridSpan w:val="2"/>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上级政府性基金安排的转移支付</w:t>
            </w:r>
          </w:p>
        </w:tc>
        <w:tc>
          <w:tcPr>
            <w:tcW w:w="885" w:type="dxa"/>
            <w:shd w:val="clear" w:color="auto" w:fill="auto"/>
            <w:vAlign w:val="center"/>
          </w:tcPr>
          <w:p>
            <w:pPr>
              <w:jc w:val="center"/>
              <w:rPr>
                <w:rFonts w:hint="eastAsia" w:ascii="宋体" w:hAnsi="宋体"/>
                <w:sz w:val="18"/>
                <w:szCs w:val="18"/>
                <w:highlight w:val="none"/>
              </w:rPr>
            </w:pPr>
            <w:r>
              <w:rPr>
                <w:rFonts w:hint="eastAsia" w:ascii="宋体" w:hAnsi="宋体"/>
                <w:sz w:val="18"/>
                <w:szCs w:val="18"/>
                <w:highlight w:val="none"/>
              </w:rPr>
              <w:t>国有资本经营预算</w:t>
            </w:r>
          </w:p>
        </w:tc>
        <w:tc>
          <w:tcPr>
            <w:tcW w:w="91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上级国有资本经营预算安排的转移支付</w:t>
            </w: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c>
          <w:tcPr>
            <w:tcW w:w="876" w:type="dxa"/>
            <w:vMerge w:val="continue"/>
            <w:shd w:val="clear" w:color="auto" w:fill="auto"/>
          </w:tcPr>
          <w:p>
            <w:pPr>
              <w:jc w:val="center"/>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2433"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w:t>
            </w:r>
          </w:p>
        </w:tc>
        <w:tc>
          <w:tcPr>
            <w:tcW w:w="107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1</w:t>
            </w:r>
          </w:p>
        </w:tc>
        <w:tc>
          <w:tcPr>
            <w:tcW w:w="1128"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2</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3</w:t>
            </w:r>
          </w:p>
        </w:tc>
        <w:tc>
          <w:tcPr>
            <w:tcW w:w="1082"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4</w:t>
            </w:r>
          </w:p>
        </w:tc>
        <w:tc>
          <w:tcPr>
            <w:tcW w:w="32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5</w:t>
            </w:r>
          </w:p>
        </w:tc>
        <w:tc>
          <w:tcPr>
            <w:tcW w:w="1442" w:type="dxa"/>
            <w:gridSpan w:val="2"/>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6</w:t>
            </w:r>
          </w:p>
        </w:tc>
        <w:tc>
          <w:tcPr>
            <w:tcW w:w="885"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7</w:t>
            </w:r>
          </w:p>
        </w:tc>
        <w:tc>
          <w:tcPr>
            <w:tcW w:w="918"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8</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9</w:t>
            </w:r>
          </w:p>
        </w:tc>
        <w:tc>
          <w:tcPr>
            <w:tcW w:w="876" w:type="dxa"/>
            <w:shd w:val="clear" w:color="auto" w:fill="auto"/>
          </w:tcPr>
          <w:p>
            <w:pPr>
              <w:jc w:val="center"/>
              <w:rPr>
                <w:rFonts w:hint="default" w:ascii="宋体" w:hAnsi="宋体"/>
                <w:sz w:val="18"/>
                <w:szCs w:val="18"/>
                <w:highlight w:val="none"/>
              </w:rPr>
            </w:pPr>
            <w:r>
              <w:rPr>
                <w:rFonts w:hint="eastAsia" w:ascii="宋体" w:hAnsi="宋体"/>
                <w:sz w:val="18"/>
                <w:szCs w:val="18"/>
                <w:highlight w:val="none"/>
              </w:rPr>
              <w:t>10</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11</w:t>
            </w:r>
          </w:p>
        </w:tc>
        <w:tc>
          <w:tcPr>
            <w:tcW w:w="876" w:type="dxa"/>
            <w:shd w:val="clear" w:color="auto" w:fill="auto"/>
          </w:tcPr>
          <w:p>
            <w:pPr>
              <w:jc w:val="center"/>
              <w:rPr>
                <w:rFonts w:hint="eastAsia" w:ascii="宋体" w:hAnsi="宋体"/>
                <w:sz w:val="18"/>
                <w:szCs w:val="18"/>
                <w:highlight w:val="none"/>
              </w:rPr>
            </w:pPr>
            <w:r>
              <w:rPr>
                <w:rFonts w:hint="eastAsia" w:ascii="宋体" w:hAnsi="宋体"/>
                <w:sz w:val="18"/>
                <w:szCs w:val="18"/>
                <w:highlight w:val="non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总计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3,916.74</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2,830.16</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2,830.16</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450.00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636.58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201</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一般公共服务支出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2,312.35</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2,070.93</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2,070.93</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225.00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16.42</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人大事务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0.58</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0.58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08</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代表工作</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0.58</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0.58</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03</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政府办公厅（室）及相关机构事务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2,130.93</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1,905.93</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1,905.93</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225.00</w:t>
            </w: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行政运行</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2,130.93</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1,905.93</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1,905.93</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225.00</w:t>
            </w: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32</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组织事务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180.84</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165.00</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165.00</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15.84</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32</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其他组织事务支出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180.84</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165.00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165.00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15.84</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207</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文化旅游体育与传媒支出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15.00</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207</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99</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其他文化旅游体育与传媒支出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15.00</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207</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其他文化旅游体育与传媒支出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15.00</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15.00</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社会保障和就业支出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208</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05</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行政事业单位养老支出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375.38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行政单位离退休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51.32</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51.32</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51.32</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机关事业单位基本养老保险缴费支出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251.70</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251.70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251.70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208</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06</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机关事业单位职业年金缴费支出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72.35</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72.35</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72.35</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卫生健康支出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210</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11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行政事业单位医疗</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180.08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行政单位医疗</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102.26</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102.26</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102.26</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210</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11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公务员医疗补助</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77.82</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77.82</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77.82</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212</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城乡社区支出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85.78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70.78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212</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城乡社区管理事务</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15.00</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212</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其他城乡社区管理事务支出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15.00</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15.00</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15.00</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212</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03</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城乡社区公共设施</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70.78</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70.78</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212</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小城镇基础设施建设</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39.14</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39.14</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212</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03</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其他城乡社区公共设施支出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31.64</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31.64</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农林水支出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690.85</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225.00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465.85</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01</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农业农村</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0.65</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0.65</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08</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病虫害控制</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0.65</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0.65</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02</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林业和草原</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14.71</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14.71</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07</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森林资源管理</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14.71</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14.71</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05</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w:t>
            </w:r>
            <w:r>
              <w:rPr>
                <w:rFonts w:hint="eastAsia" w:ascii="宋体" w:hAnsi="宋体"/>
                <w:b/>
                <w:color w:val="000000"/>
                <w:sz w:val="15"/>
                <w:szCs w:val="15"/>
                <w:highlight w:val="none"/>
                <w:lang w:eastAsia="zh-CN"/>
              </w:rPr>
              <w:t>巩固拓展脱贫攻坚成果</w:t>
            </w:r>
            <w:r>
              <w:rPr>
                <w:rFonts w:hint="eastAsia" w:ascii="宋体" w:hAnsi="宋体"/>
                <w:b/>
                <w:color w:val="000000"/>
                <w:sz w:val="15"/>
                <w:szCs w:val="15"/>
                <w:highlight w:val="none"/>
              </w:rPr>
              <w:t>衔接乡村振兴</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595.57</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225.00</w:t>
            </w: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370.57</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04</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农村基础设施建设</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345.57</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345.57</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05</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生产发展</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250.00</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225.00</w:t>
            </w: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25.00</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07</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农村综合改革</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34.95</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34.95</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07</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对村级公益事业建设的补助</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34.95</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34.95</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213</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99</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其他农林水支出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44.97</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44.97</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213</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其他农林水支出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44.97</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44.97</w:t>
            </w: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住房保障支出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221</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02</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住房改革支出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128"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082"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188.78</w:t>
            </w: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221</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02</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01</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住房公积金</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188.78</w:t>
            </w:r>
          </w:p>
        </w:tc>
        <w:tc>
          <w:tcPr>
            <w:tcW w:w="1128"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188.78</w:t>
            </w:r>
          </w:p>
        </w:tc>
        <w:tc>
          <w:tcPr>
            <w:tcW w:w="1082"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188.78</w:t>
            </w: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其他支出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68.53</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68.53</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229</w:t>
            </w:r>
          </w:p>
        </w:tc>
        <w:tc>
          <w:tcPr>
            <w:tcW w:w="256"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5"/>
                <w:szCs w:val="15"/>
                <w:highlight w:val="none"/>
              </w:rPr>
              <w:t>99</w:t>
            </w:r>
          </w:p>
        </w:tc>
        <w:tc>
          <w:tcPr>
            <w:tcW w:w="247" w:type="dxa"/>
            <w:shd w:val="clear" w:color="auto" w:fill="auto"/>
            <w:vAlign w:val="center"/>
          </w:tcPr>
          <w:p>
            <w:pPr>
              <w:jc w:val="center"/>
              <w:rPr>
                <w:rFonts w:hint="default" w:ascii="宋体" w:hAnsi="宋体"/>
                <w:b/>
                <w:sz w:val="18"/>
                <w:szCs w:val="18"/>
                <w:highlight w:val="none"/>
              </w:rPr>
            </w:pPr>
          </w:p>
        </w:tc>
        <w:tc>
          <w:tcPr>
            <w:tcW w:w="2433"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5"/>
                <w:szCs w:val="15"/>
                <w:highlight w:val="none"/>
              </w:rPr>
              <w:t xml:space="preserve">  其他支出</w:t>
            </w:r>
          </w:p>
        </w:tc>
        <w:tc>
          <w:tcPr>
            <w:tcW w:w="1070" w:type="dxa"/>
            <w:shd w:val="clear" w:color="auto" w:fill="auto"/>
            <w:vAlign w:val="center"/>
          </w:tcPr>
          <w:p>
            <w:pPr>
              <w:jc w:val="right"/>
              <w:rPr>
                <w:rFonts w:hint="default" w:ascii="宋体" w:hAnsi="宋体"/>
                <w:b/>
                <w:sz w:val="18"/>
                <w:szCs w:val="18"/>
                <w:highlight w:val="none"/>
              </w:rPr>
            </w:pPr>
            <w:r>
              <w:rPr>
                <w:rFonts w:hint="eastAsia" w:ascii="宋体" w:hAnsi="宋体"/>
                <w:b/>
                <w:color w:val="000000"/>
                <w:sz w:val="15"/>
                <w:szCs w:val="15"/>
                <w:highlight w:val="none"/>
              </w:rPr>
              <w:t>68.53</w:t>
            </w:r>
          </w:p>
        </w:tc>
        <w:tc>
          <w:tcPr>
            <w:tcW w:w="1128"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8"/>
                <w:szCs w:val="18"/>
                <w:highlight w:val="none"/>
              </w:rPr>
            </w:pPr>
          </w:p>
        </w:tc>
        <w:tc>
          <w:tcPr>
            <w:tcW w:w="1082" w:type="dxa"/>
            <w:shd w:val="clear" w:color="auto" w:fill="auto"/>
            <w:vAlign w:val="center"/>
          </w:tcPr>
          <w:p>
            <w:pPr>
              <w:jc w:val="right"/>
              <w:rPr>
                <w:rFonts w:hint="default" w:ascii="宋体" w:hAnsi="宋体"/>
                <w:b/>
                <w:sz w:val="15"/>
                <w:szCs w:val="15"/>
                <w:highlight w:val="none"/>
              </w:rPr>
            </w:pPr>
          </w:p>
        </w:tc>
        <w:tc>
          <w:tcPr>
            <w:tcW w:w="328" w:type="dxa"/>
            <w:shd w:val="clear" w:color="auto" w:fill="auto"/>
            <w:vAlign w:val="center"/>
          </w:tcPr>
          <w:p>
            <w:pPr>
              <w:jc w:val="right"/>
              <w:rPr>
                <w:rFonts w:hint="default" w:ascii="宋体" w:hAnsi="宋体"/>
                <w:b/>
                <w:sz w:val="18"/>
                <w:szCs w:val="18"/>
                <w:highlight w:val="none"/>
              </w:rPr>
            </w:pPr>
          </w:p>
        </w:tc>
        <w:tc>
          <w:tcPr>
            <w:tcW w:w="1442" w:type="dxa"/>
            <w:gridSpan w:val="2"/>
            <w:shd w:val="clear" w:color="auto" w:fill="auto"/>
            <w:vAlign w:val="center"/>
          </w:tcPr>
          <w:p>
            <w:pPr>
              <w:jc w:val="right"/>
              <w:rPr>
                <w:rFonts w:hint="default" w:ascii="宋体" w:hAnsi="宋体"/>
                <w:b/>
                <w:sz w:val="18"/>
                <w:szCs w:val="18"/>
                <w:highlight w:val="none"/>
              </w:rPr>
            </w:pPr>
          </w:p>
        </w:tc>
        <w:tc>
          <w:tcPr>
            <w:tcW w:w="885" w:type="dxa"/>
            <w:shd w:val="clear" w:color="auto" w:fill="auto"/>
            <w:vAlign w:val="center"/>
          </w:tcPr>
          <w:p>
            <w:pPr>
              <w:jc w:val="right"/>
              <w:rPr>
                <w:rFonts w:hint="default" w:ascii="宋体" w:hAnsi="宋体"/>
                <w:b/>
                <w:sz w:val="18"/>
                <w:szCs w:val="18"/>
                <w:highlight w:val="none"/>
              </w:rPr>
            </w:pPr>
          </w:p>
        </w:tc>
        <w:tc>
          <w:tcPr>
            <w:tcW w:w="918"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default" w:ascii="宋体" w:hAnsi="宋体"/>
                <w:b/>
                <w:sz w:val="18"/>
                <w:szCs w:val="18"/>
                <w:highlight w:val="none"/>
              </w:rPr>
            </w:pPr>
          </w:p>
        </w:tc>
        <w:tc>
          <w:tcPr>
            <w:tcW w:w="876" w:type="dxa"/>
            <w:shd w:val="clear" w:color="auto" w:fill="auto"/>
            <w:vAlign w:val="center"/>
          </w:tcPr>
          <w:p>
            <w:pPr>
              <w:jc w:val="right"/>
              <w:rPr>
                <w:rFonts w:hint="eastAsia" w:ascii="宋体" w:hAnsi="宋体"/>
                <w:b/>
                <w:color w:val="000000"/>
                <w:sz w:val="18"/>
                <w:szCs w:val="18"/>
                <w:highlight w:val="none"/>
              </w:rPr>
            </w:pPr>
            <w:r>
              <w:rPr>
                <w:rFonts w:hint="eastAsia" w:ascii="宋体" w:hAnsi="宋体"/>
                <w:b/>
                <w:color w:val="000000"/>
                <w:sz w:val="15"/>
                <w:szCs w:val="15"/>
                <w:highlight w:val="none"/>
              </w:rPr>
              <w:t>68.53</w:t>
            </w:r>
          </w:p>
        </w:tc>
        <w:tc>
          <w:tcPr>
            <w:tcW w:w="876" w:type="dxa"/>
            <w:shd w:val="clear" w:color="auto" w:fill="auto"/>
            <w:vAlign w:val="center"/>
          </w:tcPr>
          <w:p>
            <w:pPr>
              <w:jc w:val="right"/>
              <w:rPr>
                <w:rFonts w:hint="eastAsia" w:ascii="宋体" w:hAnsi="宋体"/>
                <w:b/>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7" w:hRule="atLeast"/>
        </w:trPr>
        <w:tc>
          <w:tcPr>
            <w:tcW w:w="3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229</w:t>
            </w:r>
          </w:p>
        </w:tc>
        <w:tc>
          <w:tcPr>
            <w:tcW w:w="256"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5"/>
                <w:szCs w:val="15"/>
                <w:highlight w:val="none"/>
              </w:rPr>
              <w:t>99</w:t>
            </w:r>
          </w:p>
        </w:tc>
        <w:tc>
          <w:tcPr>
            <w:tcW w:w="2433"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5"/>
                <w:szCs w:val="15"/>
                <w:highlight w:val="none"/>
              </w:rPr>
              <w:t xml:space="preserve">    其他支出</w:t>
            </w:r>
          </w:p>
        </w:tc>
        <w:tc>
          <w:tcPr>
            <w:tcW w:w="1070" w:type="dxa"/>
            <w:shd w:val="clear" w:color="auto" w:fill="auto"/>
            <w:vAlign w:val="center"/>
          </w:tcPr>
          <w:p>
            <w:pPr>
              <w:jc w:val="right"/>
              <w:rPr>
                <w:rFonts w:hint="default" w:ascii="宋体" w:hAnsi="宋体"/>
                <w:sz w:val="18"/>
                <w:szCs w:val="18"/>
                <w:highlight w:val="none"/>
              </w:rPr>
            </w:pPr>
            <w:r>
              <w:rPr>
                <w:rFonts w:hint="eastAsia" w:ascii="宋体" w:hAnsi="宋体"/>
                <w:color w:val="000000"/>
                <w:sz w:val="15"/>
                <w:szCs w:val="15"/>
                <w:highlight w:val="none"/>
              </w:rPr>
              <w:t>68.53</w:t>
            </w:r>
          </w:p>
        </w:tc>
        <w:tc>
          <w:tcPr>
            <w:tcW w:w="1128"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8"/>
                <w:szCs w:val="18"/>
                <w:highlight w:val="none"/>
              </w:rPr>
            </w:pPr>
          </w:p>
        </w:tc>
        <w:tc>
          <w:tcPr>
            <w:tcW w:w="1082" w:type="dxa"/>
            <w:shd w:val="clear" w:color="auto" w:fill="auto"/>
            <w:vAlign w:val="center"/>
          </w:tcPr>
          <w:p>
            <w:pPr>
              <w:jc w:val="right"/>
              <w:rPr>
                <w:rFonts w:hint="default" w:ascii="宋体" w:hAnsi="宋体"/>
                <w:sz w:val="15"/>
                <w:szCs w:val="15"/>
                <w:highlight w:val="none"/>
              </w:rPr>
            </w:pPr>
          </w:p>
        </w:tc>
        <w:tc>
          <w:tcPr>
            <w:tcW w:w="328" w:type="dxa"/>
            <w:shd w:val="clear" w:color="auto" w:fill="auto"/>
            <w:vAlign w:val="center"/>
          </w:tcPr>
          <w:p>
            <w:pPr>
              <w:jc w:val="right"/>
              <w:rPr>
                <w:rFonts w:hint="default" w:ascii="宋体" w:hAnsi="宋体"/>
                <w:sz w:val="18"/>
                <w:szCs w:val="18"/>
                <w:highlight w:val="none"/>
              </w:rPr>
            </w:pPr>
          </w:p>
        </w:tc>
        <w:tc>
          <w:tcPr>
            <w:tcW w:w="1442" w:type="dxa"/>
            <w:gridSpan w:val="2"/>
            <w:shd w:val="clear" w:color="auto" w:fill="auto"/>
            <w:vAlign w:val="center"/>
          </w:tcPr>
          <w:p>
            <w:pPr>
              <w:jc w:val="right"/>
              <w:rPr>
                <w:rFonts w:hint="default" w:ascii="宋体" w:hAnsi="宋体"/>
                <w:sz w:val="18"/>
                <w:szCs w:val="18"/>
                <w:highlight w:val="none"/>
              </w:rPr>
            </w:pPr>
          </w:p>
        </w:tc>
        <w:tc>
          <w:tcPr>
            <w:tcW w:w="885" w:type="dxa"/>
            <w:shd w:val="clear" w:color="auto" w:fill="auto"/>
            <w:vAlign w:val="center"/>
          </w:tcPr>
          <w:p>
            <w:pPr>
              <w:jc w:val="right"/>
              <w:rPr>
                <w:rFonts w:hint="default" w:ascii="宋体" w:hAnsi="宋体"/>
                <w:sz w:val="18"/>
                <w:szCs w:val="18"/>
                <w:highlight w:val="none"/>
              </w:rPr>
            </w:pPr>
          </w:p>
        </w:tc>
        <w:tc>
          <w:tcPr>
            <w:tcW w:w="918"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default" w:ascii="宋体" w:hAnsi="宋体"/>
                <w:sz w:val="18"/>
                <w:szCs w:val="18"/>
                <w:highlight w:val="none"/>
              </w:rPr>
            </w:pPr>
          </w:p>
        </w:tc>
        <w:tc>
          <w:tcPr>
            <w:tcW w:w="876" w:type="dxa"/>
            <w:shd w:val="clear" w:color="auto" w:fill="auto"/>
            <w:vAlign w:val="center"/>
          </w:tcPr>
          <w:p>
            <w:pPr>
              <w:jc w:val="right"/>
              <w:rPr>
                <w:rFonts w:hint="eastAsia" w:ascii="宋体" w:hAnsi="宋体"/>
                <w:color w:val="000000"/>
                <w:sz w:val="18"/>
                <w:szCs w:val="18"/>
                <w:highlight w:val="none"/>
              </w:rPr>
            </w:pPr>
            <w:r>
              <w:rPr>
                <w:rFonts w:hint="eastAsia" w:ascii="宋体" w:hAnsi="宋体"/>
                <w:color w:val="000000"/>
                <w:sz w:val="15"/>
                <w:szCs w:val="15"/>
                <w:highlight w:val="none"/>
              </w:rPr>
              <w:t>68.53</w:t>
            </w:r>
          </w:p>
        </w:tc>
        <w:tc>
          <w:tcPr>
            <w:tcW w:w="876" w:type="dxa"/>
            <w:shd w:val="clear" w:color="auto" w:fill="auto"/>
            <w:vAlign w:val="center"/>
          </w:tcPr>
          <w:p>
            <w:pPr>
              <w:jc w:val="right"/>
              <w:rPr>
                <w:rFonts w:hint="eastAsia" w:ascii="宋体" w:hAnsi="宋体"/>
                <w:color w:val="000000"/>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表3</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部门支出总体情况表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679"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017" w:type="dxa"/>
            <w:gridSpan w:val="4"/>
            <w:shd w:val="clear" w:color="auto" w:fill="auto"/>
            <w:vAlign w:val="center"/>
          </w:tcPr>
          <w:p>
            <w:pPr>
              <w:jc w:val="center"/>
              <w:rPr>
                <w:sz w:val="18"/>
                <w:szCs w:val="18"/>
                <w:highlight w:val="none"/>
              </w:rPr>
            </w:pPr>
            <w:r>
              <w:rPr>
                <w:rFonts w:hint="eastAsia"/>
                <w:sz w:val="18"/>
                <w:szCs w:val="18"/>
                <w:highlight w:val="none"/>
              </w:rPr>
              <w:t>支出预算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169"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06"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0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05"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169" w:type="dxa"/>
            <w:vMerge w:val="continue"/>
            <w:shd w:val="clear" w:color="auto" w:fill="auto"/>
            <w:vAlign w:val="center"/>
          </w:tcPr>
          <w:p>
            <w:pPr>
              <w:jc w:val="center"/>
              <w:rPr>
                <w:sz w:val="18"/>
                <w:szCs w:val="18"/>
                <w:highlight w:val="none"/>
              </w:rPr>
            </w:pPr>
          </w:p>
        </w:tc>
        <w:tc>
          <w:tcPr>
            <w:tcW w:w="1306" w:type="dxa"/>
            <w:vMerge w:val="continue"/>
            <w:shd w:val="clear" w:color="auto" w:fill="auto"/>
            <w:vAlign w:val="center"/>
          </w:tcPr>
          <w:p>
            <w:pPr>
              <w:jc w:val="center"/>
              <w:rPr>
                <w:sz w:val="18"/>
                <w:szCs w:val="18"/>
                <w:highlight w:val="none"/>
              </w:rPr>
            </w:pPr>
          </w:p>
        </w:tc>
        <w:tc>
          <w:tcPr>
            <w:tcW w:w="1306" w:type="dxa"/>
            <w:gridSpan w:val="2"/>
            <w:vMerge w:val="continue"/>
            <w:shd w:val="clear" w:color="auto" w:fill="auto"/>
            <w:vAlign w:val="center"/>
          </w:tcPr>
          <w:p>
            <w:pPr>
              <w:jc w:val="center"/>
              <w:rPr>
                <w:sz w:val="18"/>
                <w:szCs w:val="18"/>
                <w:highlight w:val="none"/>
              </w:rPr>
            </w:pPr>
          </w:p>
        </w:tc>
        <w:tc>
          <w:tcPr>
            <w:tcW w:w="1405"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14"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169"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06" w:type="dxa"/>
            <w:shd w:val="clear" w:color="auto" w:fill="auto"/>
            <w:vAlign w:val="center"/>
          </w:tcPr>
          <w:p>
            <w:pPr>
              <w:jc w:val="center"/>
              <w:rPr>
                <w:sz w:val="18"/>
                <w:szCs w:val="18"/>
                <w:highlight w:val="none"/>
              </w:rPr>
            </w:pPr>
            <w:r>
              <w:rPr>
                <w:rFonts w:hint="eastAsia"/>
                <w:sz w:val="18"/>
                <w:szCs w:val="18"/>
                <w:highlight w:val="none"/>
              </w:rPr>
              <w:t>1</w:t>
            </w:r>
          </w:p>
        </w:tc>
        <w:tc>
          <w:tcPr>
            <w:tcW w:w="130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05"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总计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3,916.74</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2,650.16</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1,266.58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一般公共服务支出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2,312.35</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1,905.93</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406.42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人大事务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0.58</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08</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代表工作</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0.58</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政府办公厅（室）及相关机构事务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2,130.93</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1,905.93</w:t>
            </w: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行政运行</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2,130.93</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1,905.93</w:t>
            </w: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32</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组织事务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180.84</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32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其他组织事务支出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180.84</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180.84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207</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文化旅游体育与传媒支出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207</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99</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其他文化旅游体育与传媒支出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207</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其他文化旅游体育与传媒支出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社会保障和就业支出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行政事业单位养老支出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行政单位离退休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51.32</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51.32</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机关事业单位基本养老保险缴费支出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251.70</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251.70</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06</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机关事业单位职业年金缴费支出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72.35</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72.35</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卫生健康支出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行政事业单位医疗</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行政单位医疗</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102.26</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102.26</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公务员医疗补助</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77.82</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77.82</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212</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城乡社区支出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85.78</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85.78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212</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城乡社区管理事务</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其他城乡社区管理事务支出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212</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城乡社区公共设施</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70.78</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70.78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小城镇基础设施建设</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39.14</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其他城乡社区公共设施支出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31.64</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农林水支出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690.85</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690.85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农业农村</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0.65</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08</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病虫害控制</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0.65</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林业和草原</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14.71</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07</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森林资源管理</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14.71</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14.71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w:t>
            </w:r>
            <w:r>
              <w:rPr>
                <w:rFonts w:hint="eastAsia" w:ascii="宋体" w:hAnsi="宋体"/>
                <w:b/>
                <w:color w:val="000000"/>
                <w:sz w:val="18"/>
                <w:szCs w:val="18"/>
                <w:highlight w:val="none"/>
                <w:lang w:eastAsia="zh-CN"/>
              </w:rPr>
              <w:t>巩固拓展脱贫攻坚成果</w:t>
            </w:r>
            <w:r>
              <w:rPr>
                <w:rFonts w:hint="eastAsia" w:ascii="宋体" w:hAnsi="宋体"/>
                <w:b/>
                <w:color w:val="000000"/>
                <w:sz w:val="18"/>
                <w:szCs w:val="18"/>
                <w:highlight w:val="none"/>
              </w:rPr>
              <w:t>衔接乡村振兴</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595.57</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595.57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04</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农村基础设施建设</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345.57</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345.57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05</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生产发展</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250.00</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07</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农村综合改革</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34.95</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07</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对村级公益事业建设的补助</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34.95</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34.95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213</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99</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其他农林水支出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44.97</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44.97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213</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其他农林水支出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44.97</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44.97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住房保障支出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住房改革支出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30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405"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01</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住房公积金</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188.78</w:t>
            </w:r>
          </w:p>
        </w:tc>
        <w:tc>
          <w:tcPr>
            <w:tcW w:w="130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188.78</w:t>
            </w:r>
          </w:p>
        </w:tc>
        <w:tc>
          <w:tcPr>
            <w:tcW w:w="1405"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68.53</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229</w:t>
            </w:r>
          </w:p>
        </w:tc>
        <w:tc>
          <w:tcPr>
            <w:tcW w:w="567" w:type="dxa"/>
            <w:shd w:val="clear" w:color="auto" w:fill="auto"/>
            <w:vAlign w:val="center"/>
          </w:tcPr>
          <w:p>
            <w:pPr>
              <w:jc w:val="center"/>
              <w:rPr>
                <w:rFonts w:hint="default" w:ascii="宋体" w:hAnsi="宋体"/>
                <w:b/>
                <w:sz w:val="18"/>
                <w:szCs w:val="18"/>
                <w:highlight w:val="none"/>
              </w:rPr>
            </w:pPr>
            <w:r>
              <w:rPr>
                <w:rFonts w:hint="eastAsia" w:ascii="宋体" w:hAnsi="宋体"/>
                <w:b/>
                <w:color w:val="000000"/>
                <w:sz w:val="18"/>
                <w:szCs w:val="18"/>
                <w:highlight w:val="none"/>
              </w:rPr>
              <w:t>99</w:t>
            </w:r>
          </w:p>
        </w:tc>
        <w:tc>
          <w:tcPr>
            <w:tcW w:w="567" w:type="dxa"/>
            <w:shd w:val="clear" w:color="auto" w:fill="auto"/>
            <w:vAlign w:val="center"/>
          </w:tcPr>
          <w:p>
            <w:pPr>
              <w:jc w:val="center"/>
              <w:rPr>
                <w:rFonts w:hint="default" w:ascii="宋体" w:hAnsi="宋体"/>
                <w:b/>
                <w:sz w:val="18"/>
                <w:szCs w:val="18"/>
                <w:highlight w:val="none"/>
              </w:rPr>
            </w:pPr>
          </w:p>
        </w:tc>
        <w:tc>
          <w:tcPr>
            <w:tcW w:w="4169" w:type="dxa"/>
            <w:shd w:val="clear" w:color="auto" w:fill="auto"/>
            <w:vAlign w:val="center"/>
          </w:tcPr>
          <w:p>
            <w:pPr>
              <w:jc w:val="left"/>
              <w:rPr>
                <w:rFonts w:hint="default" w:ascii="宋体" w:hAnsi="宋体"/>
                <w:b/>
                <w:sz w:val="18"/>
                <w:szCs w:val="18"/>
                <w:highlight w:val="none"/>
              </w:rPr>
            </w:pPr>
            <w:r>
              <w:rPr>
                <w:rFonts w:hint="eastAsia" w:ascii="宋体" w:hAnsi="宋体"/>
                <w:b/>
                <w:color w:val="000000"/>
                <w:sz w:val="18"/>
                <w:szCs w:val="18"/>
                <w:highlight w:val="none"/>
              </w:rPr>
              <w:t xml:space="preserve">  其他支出</w:t>
            </w:r>
          </w:p>
        </w:tc>
        <w:tc>
          <w:tcPr>
            <w:tcW w:w="1306"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68.53</w:t>
            </w:r>
          </w:p>
        </w:tc>
        <w:tc>
          <w:tcPr>
            <w:tcW w:w="1306" w:type="dxa"/>
            <w:gridSpan w:val="2"/>
            <w:shd w:val="clear" w:color="auto" w:fill="auto"/>
            <w:vAlign w:val="center"/>
          </w:tcPr>
          <w:p>
            <w:pPr>
              <w:jc w:val="right"/>
              <w:rPr>
                <w:b/>
                <w:sz w:val="18"/>
                <w:szCs w:val="18"/>
                <w:highlight w:val="none"/>
              </w:rPr>
            </w:pPr>
          </w:p>
        </w:tc>
        <w:tc>
          <w:tcPr>
            <w:tcW w:w="1405"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68.53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17" w:hRule="atLeast"/>
        </w:trPr>
        <w:tc>
          <w:tcPr>
            <w:tcW w:w="534"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229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567" w:type="dxa"/>
            <w:shd w:val="clear" w:color="auto" w:fill="auto"/>
            <w:vAlign w:val="center"/>
          </w:tcPr>
          <w:p>
            <w:pPr>
              <w:jc w:val="center"/>
              <w:rPr>
                <w:rFonts w:hint="default" w:ascii="宋体" w:hAnsi="宋体"/>
                <w:sz w:val="18"/>
                <w:szCs w:val="18"/>
                <w:highlight w:val="none"/>
              </w:rPr>
            </w:pPr>
            <w:r>
              <w:rPr>
                <w:rFonts w:hint="eastAsia" w:ascii="宋体" w:hAnsi="宋体"/>
                <w:color w:val="000000"/>
                <w:sz w:val="18"/>
                <w:szCs w:val="18"/>
                <w:highlight w:val="none"/>
              </w:rPr>
              <w:t>99</w:t>
            </w:r>
          </w:p>
        </w:tc>
        <w:tc>
          <w:tcPr>
            <w:tcW w:w="4169" w:type="dxa"/>
            <w:shd w:val="clear" w:color="auto" w:fill="auto"/>
            <w:vAlign w:val="center"/>
          </w:tcPr>
          <w:p>
            <w:pPr>
              <w:jc w:val="left"/>
              <w:rPr>
                <w:rFonts w:hint="default" w:ascii="宋体" w:hAnsi="宋体"/>
                <w:sz w:val="18"/>
                <w:szCs w:val="18"/>
                <w:highlight w:val="none"/>
              </w:rPr>
            </w:pPr>
            <w:r>
              <w:rPr>
                <w:rFonts w:hint="eastAsia" w:ascii="宋体" w:hAnsi="宋体"/>
                <w:color w:val="000000"/>
                <w:sz w:val="18"/>
                <w:szCs w:val="18"/>
                <w:highlight w:val="none"/>
              </w:rPr>
              <w:t xml:space="preserve">    其他支出</w:t>
            </w:r>
          </w:p>
        </w:tc>
        <w:tc>
          <w:tcPr>
            <w:tcW w:w="1306" w:type="dxa"/>
            <w:shd w:val="clear" w:color="auto" w:fill="auto"/>
            <w:vAlign w:val="center"/>
          </w:tcPr>
          <w:p>
            <w:pPr>
              <w:jc w:val="right"/>
              <w:rPr>
                <w:sz w:val="18"/>
                <w:szCs w:val="18"/>
                <w:highlight w:val="none"/>
              </w:rPr>
            </w:pPr>
            <w:r>
              <w:rPr>
                <w:rFonts w:hint="eastAsia" w:ascii="宋体" w:hAnsi="宋体"/>
                <w:color w:val="000000"/>
                <w:sz w:val="18"/>
                <w:szCs w:val="18"/>
                <w:highlight w:val="none"/>
              </w:rPr>
              <w:t>68.53</w:t>
            </w:r>
          </w:p>
        </w:tc>
        <w:tc>
          <w:tcPr>
            <w:tcW w:w="1306" w:type="dxa"/>
            <w:gridSpan w:val="2"/>
            <w:shd w:val="clear" w:color="auto" w:fill="auto"/>
            <w:vAlign w:val="center"/>
          </w:tcPr>
          <w:p>
            <w:pPr>
              <w:jc w:val="right"/>
              <w:rPr>
                <w:sz w:val="18"/>
                <w:szCs w:val="18"/>
                <w:highlight w:val="none"/>
              </w:rPr>
            </w:pPr>
          </w:p>
        </w:tc>
        <w:tc>
          <w:tcPr>
            <w:tcW w:w="1405" w:type="dxa"/>
            <w:shd w:val="clear" w:color="auto" w:fill="auto"/>
            <w:vAlign w:val="center"/>
          </w:tcPr>
          <w:p>
            <w:pPr>
              <w:jc w:val="right"/>
              <w:rPr>
                <w:sz w:val="18"/>
                <w:szCs w:val="18"/>
                <w:highlight w:val="none"/>
              </w:rPr>
            </w:pPr>
            <w:r>
              <w:rPr>
                <w:rFonts w:hint="eastAsia" w:ascii="宋体" w:hAnsi="宋体"/>
                <w:color w:val="000000"/>
                <w:sz w:val="18"/>
                <w:szCs w:val="18"/>
                <w:highlight w:val="none"/>
              </w:rPr>
              <w:t>68.53</w:t>
            </w: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jc w:val="left"/>
        <w:rPr>
          <w:rFonts w:hint="default" w:ascii="宋体" w:hAnsi="宋体"/>
          <w:color w:val="000000"/>
          <w:sz w:val="18"/>
          <w:szCs w:val="18"/>
          <w:highlight w:val="none"/>
        </w:rPr>
      </w:pPr>
      <w:r>
        <w:rPr>
          <w:rFonts w:hint="eastAsia" w:ascii="宋体" w:hAnsi="宋体"/>
          <w:color w:val="000000"/>
          <w:sz w:val="18"/>
          <w:szCs w:val="18"/>
          <w:highlight w:val="none"/>
        </w:rPr>
        <w:t>表4</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财政拨款收支预算总体情况表</w:t>
      </w:r>
    </w:p>
    <w:tbl>
      <w:tblPr>
        <w:tblStyle w:val="7"/>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pPr>
              <w:jc w:val="left"/>
              <w:rPr>
                <w:color w:val="000000"/>
                <w:sz w:val="18"/>
                <w:szCs w:val="18"/>
                <w:highlight w:val="none"/>
              </w:rPr>
            </w:pPr>
            <w:r>
              <w:rPr>
                <w:rFonts w:hint="eastAsia"/>
                <w:color w:val="000000"/>
                <w:sz w:val="18"/>
                <w:szCs w:val="18"/>
                <w:highlight w:val="none"/>
              </w:rPr>
              <w:t>编制部门：皮山县阔什塔格镇人民政府</w:t>
            </w:r>
          </w:p>
        </w:tc>
        <w:tc>
          <w:tcPr>
            <w:tcW w:w="1119" w:type="dxa"/>
            <w:gridSpan w:val="2"/>
            <w:tcBorders>
              <w:top w:val="nil"/>
              <w:left w:val="nil"/>
              <w:right w:val="nil"/>
            </w:tcBorders>
            <w:shd w:val="clear" w:color="auto" w:fill="auto"/>
          </w:tcPr>
          <w:p>
            <w:pPr>
              <w:jc w:val="right"/>
              <w:rPr>
                <w:color w:val="000000"/>
                <w:sz w:val="18"/>
                <w:szCs w:val="18"/>
                <w:highlight w:val="none"/>
              </w:rPr>
            </w:pPr>
          </w:p>
        </w:tc>
        <w:tc>
          <w:tcPr>
            <w:tcW w:w="2006" w:type="dxa"/>
            <w:gridSpan w:val="2"/>
            <w:tcBorders>
              <w:top w:val="nil"/>
              <w:left w:val="nil"/>
              <w:right w:val="nil"/>
            </w:tcBorders>
            <w:shd w:val="clear" w:color="auto" w:fill="auto"/>
            <w:vAlign w:val="center"/>
          </w:tcPr>
          <w:p>
            <w:pPr>
              <w:jc w:val="right"/>
              <w:rPr>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3099" w:type="dxa"/>
            <w:gridSpan w:val="2"/>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财政拨款收入</w:t>
            </w:r>
          </w:p>
        </w:tc>
        <w:tc>
          <w:tcPr>
            <w:tcW w:w="6728" w:type="dxa"/>
            <w:gridSpan w:val="7"/>
            <w:shd w:val="clear" w:color="auto" w:fill="auto"/>
            <w:vAlign w:val="center"/>
          </w:tcPr>
          <w:p>
            <w:pPr>
              <w:jc w:val="center"/>
              <w:rPr>
                <w:b/>
                <w:color w:val="000000"/>
                <w:sz w:val="18"/>
                <w:szCs w:val="18"/>
                <w:highlight w:val="none"/>
              </w:rPr>
            </w:pPr>
            <w:r>
              <w:rPr>
                <w:rFonts w:hint="eastAsia"/>
                <w:b/>
                <w:color w:val="000000"/>
                <w:sz w:val="18"/>
                <w:szCs w:val="18"/>
                <w:highlight w:val="none"/>
              </w:rPr>
              <w:t>财政拨款支出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blHeader/>
        </w:trPr>
        <w:tc>
          <w:tcPr>
            <w:tcW w:w="1982" w:type="dxa"/>
            <w:shd w:val="clear" w:color="auto" w:fill="auto"/>
            <w:vAlign w:val="center"/>
          </w:tcPr>
          <w:p>
            <w:pPr>
              <w:jc w:val="center"/>
              <w:rPr>
                <w:color w:val="000000"/>
                <w:sz w:val="18"/>
                <w:szCs w:val="18"/>
                <w:highlight w:val="none"/>
              </w:rPr>
            </w:pPr>
            <w:r>
              <w:rPr>
                <w:rFonts w:hint="eastAsia"/>
                <w:b/>
                <w:color w:val="000000"/>
                <w:sz w:val="18"/>
                <w:szCs w:val="18"/>
                <w:highlight w:val="none"/>
              </w:rPr>
              <w:t>项目</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2434" w:type="dxa"/>
            <w:shd w:val="clear" w:color="auto" w:fill="auto"/>
            <w:vAlign w:val="center"/>
          </w:tcPr>
          <w:p>
            <w:pPr>
              <w:jc w:val="center"/>
              <w:rPr>
                <w:color w:val="000000"/>
                <w:sz w:val="18"/>
                <w:szCs w:val="18"/>
                <w:highlight w:val="none"/>
              </w:rPr>
            </w:pPr>
            <w:r>
              <w:rPr>
                <w:rFonts w:hint="eastAsia"/>
                <w:b/>
                <w:color w:val="000000"/>
                <w:sz w:val="18"/>
                <w:szCs w:val="18"/>
                <w:highlight w:val="none"/>
              </w:rPr>
              <w:t>功能分类</w:t>
            </w:r>
          </w:p>
        </w:tc>
        <w:tc>
          <w:tcPr>
            <w:tcW w:w="1117" w:type="dxa"/>
            <w:shd w:val="clear" w:color="auto" w:fill="auto"/>
            <w:vAlign w:val="center"/>
          </w:tcPr>
          <w:p>
            <w:pPr>
              <w:jc w:val="center"/>
              <w:rPr>
                <w:color w:val="000000"/>
                <w:sz w:val="18"/>
                <w:szCs w:val="18"/>
                <w:highlight w:val="none"/>
              </w:rPr>
            </w:pPr>
            <w:r>
              <w:rPr>
                <w:rFonts w:hint="eastAsia"/>
                <w:b/>
                <w:color w:val="000000"/>
                <w:sz w:val="18"/>
                <w:szCs w:val="18"/>
                <w:highlight w:val="none"/>
              </w:rPr>
              <w:t>合计</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一般公共预算</w:t>
            </w:r>
          </w:p>
        </w:tc>
        <w:tc>
          <w:tcPr>
            <w:tcW w:w="1063" w:type="dxa"/>
            <w:gridSpan w:val="2"/>
            <w:shd w:val="clear" w:color="auto" w:fill="auto"/>
            <w:vAlign w:val="center"/>
          </w:tcPr>
          <w:p>
            <w:pPr>
              <w:jc w:val="center"/>
              <w:rPr>
                <w:color w:val="000000"/>
                <w:sz w:val="18"/>
                <w:szCs w:val="18"/>
                <w:highlight w:val="none"/>
              </w:rPr>
            </w:pPr>
            <w:r>
              <w:rPr>
                <w:rFonts w:hint="eastAsia"/>
                <w:b/>
                <w:color w:val="000000"/>
                <w:sz w:val="18"/>
                <w:szCs w:val="18"/>
                <w:highlight w:val="none"/>
              </w:rPr>
              <w:t>政府性基金预算</w:t>
            </w:r>
          </w:p>
        </w:tc>
        <w:tc>
          <w:tcPr>
            <w:tcW w:w="1051" w:type="dxa"/>
            <w:shd w:val="clear" w:color="auto" w:fill="auto"/>
            <w:vAlign w:val="center"/>
          </w:tcPr>
          <w:p>
            <w:pPr>
              <w:jc w:val="center"/>
              <w:rPr>
                <w:color w:val="000000"/>
                <w:sz w:val="18"/>
                <w:szCs w:val="18"/>
                <w:highlight w:val="none"/>
              </w:rPr>
            </w:pPr>
            <w:r>
              <w:rPr>
                <w:rFonts w:hint="eastAsia"/>
                <w:b/>
                <w:color w:val="000000"/>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r>
              <w:rPr>
                <w:rFonts w:hint="eastAsia"/>
                <w:b/>
                <w:color w:val="000000"/>
                <w:sz w:val="18"/>
                <w:szCs w:val="18"/>
                <w:highlight w:val="none"/>
              </w:rPr>
              <w:t>一、财政拨款（补助）</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b/>
                <w:color w:val="000000"/>
                <w:sz w:val="18"/>
                <w:szCs w:val="18"/>
                <w:highlight w:val="none"/>
              </w:rPr>
              <w:t>2,830.16</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201 一般公共服务支出</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2,070.93</w:t>
            </w:r>
          </w:p>
        </w:tc>
        <w:tc>
          <w:tcPr>
            <w:tcW w:w="1063" w:type="dxa"/>
            <w:gridSpan w:val="2"/>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2,070.93</w:t>
            </w: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一般公共预算</w:t>
            </w:r>
          </w:p>
        </w:tc>
        <w:tc>
          <w:tcPr>
            <w:tcW w:w="1117" w:type="dxa"/>
            <w:shd w:val="clear" w:color="auto" w:fill="auto"/>
          </w:tcPr>
          <w:p>
            <w:pPr>
              <w:jc w:val="right"/>
              <w:rPr>
                <w:rFonts w:hint="default" w:ascii="宋体" w:hAnsi="宋体"/>
                <w:color w:val="000000"/>
                <w:sz w:val="18"/>
                <w:szCs w:val="18"/>
                <w:highlight w:val="none"/>
              </w:rPr>
            </w:pPr>
            <w:r>
              <w:rPr>
                <w:rFonts w:hint="eastAsia" w:ascii="宋体" w:hAnsi="宋体"/>
                <w:color w:val="000000"/>
                <w:sz w:val="18"/>
                <w:szCs w:val="18"/>
                <w:highlight w:val="none"/>
              </w:rPr>
              <w:t>2,830.16</w:t>
            </w: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202 外交支出</w:t>
            </w:r>
          </w:p>
        </w:tc>
        <w:tc>
          <w:tcPr>
            <w:tcW w:w="1117" w:type="dxa"/>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63" w:type="dxa"/>
            <w:gridSpan w:val="2"/>
            <w:shd w:val="clear" w:color="auto" w:fill="auto"/>
          </w:tcPr>
          <w:p>
            <w:pPr>
              <w:jc w:val="right"/>
              <w:rPr>
                <w:rFonts w:hint="default" w:ascii="宋体" w:hAnsi="宋体"/>
                <w:color w:val="000000"/>
                <w:sz w:val="18"/>
                <w:szCs w:val="18"/>
                <w:highlight w:val="none"/>
              </w:rPr>
            </w:pPr>
          </w:p>
        </w:tc>
        <w:tc>
          <w:tcPr>
            <w:tcW w:w="1051" w:type="dxa"/>
            <w:shd w:val="clear" w:color="auto" w:fill="auto"/>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政府性基金预算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203 国防支出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ind w:firstLine="360" w:firstLineChars="200"/>
              <w:rPr>
                <w:rFonts w:hint="default" w:ascii="宋体" w:hAnsi="宋体" w:cs="宋体"/>
                <w:color w:val="000000"/>
                <w:sz w:val="18"/>
                <w:szCs w:val="18"/>
                <w:highlight w:val="none"/>
              </w:rPr>
            </w:pPr>
            <w:r>
              <w:rPr>
                <w:rFonts w:hint="eastAsia"/>
                <w:color w:val="000000"/>
                <w:sz w:val="18"/>
                <w:szCs w:val="18"/>
                <w:highlight w:val="none"/>
              </w:rPr>
              <w:t>国有资本经营预算</w:t>
            </w:r>
          </w:p>
        </w:tc>
        <w:tc>
          <w:tcPr>
            <w:tcW w:w="1117" w:type="dxa"/>
            <w:shd w:val="clear" w:color="auto" w:fill="auto"/>
          </w:tcPr>
          <w:p>
            <w:pPr>
              <w:jc w:val="right"/>
              <w:rPr>
                <w:rFonts w:hint="default" w:ascii="宋体" w:hAnsi="宋体"/>
                <w:color w:val="000000"/>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204 公共安全支出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205 教育支出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206 科学技术支出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207 文化旅游体育与传媒支出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208 社会保障和就业支出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375.38</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375.38</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vAlign w:val="center"/>
          </w:tcPr>
          <w:p>
            <w:pPr>
              <w:rPr>
                <w:rFonts w:hint="default" w:ascii="宋体" w:hAnsi="宋体" w:cs="宋体"/>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209 社会保险基金支出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210 卫生健康支出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180.08</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180.08</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211 节能环保支出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212 城乡社区支出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15.00</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15.00</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213 农林水支出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214 交通运输支出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215 资源勘探工业信息等支出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216 商业服务业等支出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217 金融支出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219 援助其他地区支出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220 自然资源海洋气象等支出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221 住房保障支出</w:t>
            </w:r>
          </w:p>
        </w:tc>
        <w:tc>
          <w:tcPr>
            <w:tcW w:w="1117" w:type="dxa"/>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188.78</w:t>
            </w:r>
          </w:p>
        </w:tc>
        <w:tc>
          <w:tcPr>
            <w:tcW w:w="1063" w:type="dxa"/>
            <w:gridSpan w:val="2"/>
            <w:shd w:val="clear" w:color="auto" w:fill="auto"/>
            <w:vAlign w:val="center"/>
          </w:tcPr>
          <w:p>
            <w:pPr>
              <w:jc w:val="right"/>
              <w:rPr>
                <w:rFonts w:hint="default" w:ascii="宋体" w:hAnsi="宋体"/>
                <w:color w:val="000000"/>
                <w:sz w:val="18"/>
                <w:szCs w:val="18"/>
                <w:highlight w:val="none"/>
              </w:rPr>
            </w:pPr>
            <w:r>
              <w:rPr>
                <w:rFonts w:hint="eastAsia" w:ascii="宋体" w:hAnsi="宋体"/>
                <w:color w:val="000000"/>
                <w:sz w:val="18"/>
                <w:szCs w:val="18"/>
                <w:highlight w:val="none"/>
              </w:rPr>
              <w:t>188.78</w:t>
            </w: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222 粮油物资储备支出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223 国有资本经营预算支出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224 灾害防治及应急管理支出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227 预备费</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229 其他支出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230 转移性支出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231 债务还本支出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232 债务付息支出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vAlign w:val="center"/>
          </w:tcPr>
          <w:p>
            <w:pPr>
              <w:rPr>
                <w:rFonts w:hint="default" w:ascii="宋体" w:hAnsi="宋体" w:cs="宋体"/>
                <w:color w:val="000000"/>
                <w:sz w:val="18"/>
                <w:szCs w:val="18"/>
                <w:highlight w:val="none"/>
              </w:rPr>
            </w:pPr>
            <w:r>
              <w:rPr>
                <w:rFonts w:hint="eastAsia" w:ascii="宋体" w:hAnsi="宋体"/>
                <w:color w:val="000000"/>
                <w:sz w:val="18"/>
                <w:szCs w:val="18"/>
                <w:highlight w:val="none"/>
              </w:rPr>
              <w:t>233 债务发行费用支出</w:t>
            </w: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rPr>
                <w:color w:val="000000"/>
                <w:sz w:val="18"/>
                <w:szCs w:val="18"/>
                <w:highlight w:val="none"/>
              </w:rPr>
            </w:pPr>
          </w:p>
        </w:tc>
        <w:tc>
          <w:tcPr>
            <w:tcW w:w="1117" w:type="dxa"/>
            <w:shd w:val="clear" w:color="auto" w:fill="auto"/>
          </w:tcPr>
          <w:p>
            <w:pPr>
              <w:jc w:val="right"/>
              <w:rPr>
                <w:sz w:val="18"/>
                <w:szCs w:val="18"/>
                <w:highlight w:val="none"/>
              </w:rPr>
            </w:pPr>
          </w:p>
        </w:tc>
        <w:tc>
          <w:tcPr>
            <w:tcW w:w="2434" w:type="dxa"/>
            <w:shd w:val="clear" w:color="auto" w:fill="auto"/>
          </w:tcPr>
          <w:p>
            <w:pPr>
              <w:rPr>
                <w:rFonts w:hint="default" w:ascii="宋体" w:hAnsi="宋体" w:cs="宋体"/>
                <w:color w:val="000000"/>
                <w:sz w:val="18"/>
                <w:szCs w:val="18"/>
                <w:highlight w:val="none"/>
              </w:rPr>
            </w:pPr>
          </w:p>
        </w:tc>
        <w:tc>
          <w:tcPr>
            <w:tcW w:w="1117" w:type="dxa"/>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63" w:type="dxa"/>
            <w:gridSpan w:val="2"/>
            <w:shd w:val="clear" w:color="auto" w:fill="auto"/>
            <w:vAlign w:val="center"/>
          </w:tcPr>
          <w:p>
            <w:pPr>
              <w:jc w:val="right"/>
              <w:rPr>
                <w:rFonts w:hint="default" w:ascii="宋体" w:hAnsi="宋体"/>
                <w:color w:val="000000"/>
                <w:sz w:val="18"/>
                <w:szCs w:val="18"/>
                <w:highlight w:val="none"/>
              </w:rPr>
            </w:pPr>
          </w:p>
        </w:tc>
        <w:tc>
          <w:tcPr>
            <w:tcW w:w="1051"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c>
          <w:tcPr>
            <w:tcW w:w="1982" w:type="dxa"/>
            <w:shd w:val="clear" w:color="auto" w:fill="auto"/>
          </w:tcPr>
          <w:p>
            <w:pPr>
              <w:jc w:val="center"/>
              <w:rPr>
                <w:color w:val="000000"/>
                <w:sz w:val="18"/>
                <w:szCs w:val="18"/>
                <w:highlight w:val="none"/>
              </w:rPr>
            </w:pPr>
            <w:r>
              <w:rPr>
                <w:rFonts w:hint="eastAsia"/>
                <w:b/>
                <w:color w:val="000000"/>
                <w:sz w:val="18"/>
                <w:szCs w:val="18"/>
                <w:highlight w:val="none"/>
              </w:rPr>
              <w:t>收入总计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2,830.16</w:t>
            </w:r>
          </w:p>
        </w:tc>
        <w:tc>
          <w:tcPr>
            <w:tcW w:w="2434" w:type="dxa"/>
            <w:shd w:val="clear" w:color="auto" w:fill="auto"/>
          </w:tcPr>
          <w:p>
            <w:pPr>
              <w:jc w:val="center"/>
              <w:rPr>
                <w:rFonts w:hint="default" w:ascii="宋体" w:hAnsi="宋体" w:cs="宋体"/>
                <w:color w:val="000000"/>
                <w:sz w:val="18"/>
                <w:szCs w:val="18"/>
                <w:highlight w:val="none"/>
              </w:rPr>
            </w:pPr>
            <w:r>
              <w:rPr>
                <w:rFonts w:hint="eastAsia"/>
                <w:b/>
                <w:color w:val="000000"/>
                <w:sz w:val="18"/>
                <w:szCs w:val="18"/>
                <w:highlight w:val="none"/>
              </w:rPr>
              <w:t>支出总计</w:t>
            </w:r>
          </w:p>
        </w:tc>
        <w:tc>
          <w:tcPr>
            <w:tcW w:w="1117" w:type="dxa"/>
            <w:shd w:val="clear" w:color="auto" w:fill="auto"/>
          </w:tcPr>
          <w:p>
            <w:pPr>
              <w:jc w:val="right"/>
              <w:rPr>
                <w:sz w:val="18"/>
                <w:szCs w:val="18"/>
                <w:highlight w:val="none"/>
              </w:rPr>
            </w:pPr>
            <w:r>
              <w:rPr>
                <w:rFonts w:hint="eastAsia" w:ascii="宋体" w:hAnsi="宋体"/>
                <w:b/>
                <w:color w:val="000000"/>
                <w:sz w:val="18"/>
                <w:szCs w:val="18"/>
                <w:highlight w:val="none"/>
              </w:rPr>
              <w:t>2,830.16</w:t>
            </w:r>
          </w:p>
        </w:tc>
        <w:tc>
          <w:tcPr>
            <w:tcW w:w="1063" w:type="dxa"/>
            <w:gridSpan w:val="2"/>
            <w:shd w:val="clear" w:color="auto" w:fill="auto"/>
          </w:tcPr>
          <w:p>
            <w:pPr>
              <w:jc w:val="right"/>
              <w:rPr>
                <w:sz w:val="18"/>
                <w:szCs w:val="18"/>
                <w:highlight w:val="none"/>
              </w:rPr>
            </w:pPr>
            <w:r>
              <w:rPr>
                <w:rFonts w:hint="eastAsia" w:ascii="宋体" w:hAnsi="宋体"/>
                <w:b/>
                <w:color w:val="000000"/>
                <w:sz w:val="18"/>
                <w:szCs w:val="18"/>
                <w:highlight w:val="none"/>
              </w:rPr>
              <w:t>2,830.16</w:t>
            </w:r>
          </w:p>
        </w:tc>
        <w:tc>
          <w:tcPr>
            <w:tcW w:w="1063" w:type="dxa"/>
            <w:gridSpan w:val="2"/>
            <w:shd w:val="clear" w:color="auto" w:fill="auto"/>
          </w:tcPr>
          <w:p>
            <w:pPr>
              <w:jc w:val="right"/>
              <w:rPr>
                <w:sz w:val="18"/>
                <w:szCs w:val="18"/>
                <w:highlight w:val="none"/>
              </w:rPr>
            </w:pPr>
          </w:p>
        </w:tc>
        <w:tc>
          <w:tcPr>
            <w:tcW w:w="1051" w:type="dxa"/>
            <w:shd w:val="clear" w:color="auto" w:fill="auto"/>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表5</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4026"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基本支出</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7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4026"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2"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026"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总计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2,830.16</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2,650.16</w:t>
            </w: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一般公共服务支出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2,070.93</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1,905.93</w:t>
            </w: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03</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政府办公厅（室）及相关机构事务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1,905.93</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1,905.93</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03</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行政运行</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1,905.93</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1,905.93</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32</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组织事务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165.00</w:t>
            </w:r>
          </w:p>
        </w:tc>
        <w:tc>
          <w:tcPr>
            <w:tcW w:w="1366" w:type="dxa"/>
            <w:gridSpan w:val="2"/>
            <w:shd w:val="clear" w:color="auto" w:fill="auto"/>
            <w:vAlign w:val="center"/>
          </w:tcPr>
          <w:p>
            <w:pPr>
              <w:jc w:val="right"/>
              <w:rPr>
                <w:b/>
                <w:sz w:val="18"/>
                <w:szCs w:val="18"/>
                <w:highlight w:val="none"/>
              </w:rPr>
            </w:pP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32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99</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其他组织事务支出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165.00</w:t>
            </w:r>
          </w:p>
        </w:tc>
        <w:tc>
          <w:tcPr>
            <w:tcW w:w="1366" w:type="dxa"/>
            <w:gridSpan w:val="2"/>
            <w:shd w:val="clear" w:color="auto" w:fill="auto"/>
            <w:vAlign w:val="center"/>
          </w:tcPr>
          <w:p>
            <w:pPr>
              <w:jc w:val="right"/>
              <w:rPr>
                <w:sz w:val="18"/>
                <w:szCs w:val="18"/>
                <w:highlight w:val="none"/>
              </w:rPr>
            </w:pPr>
          </w:p>
        </w:tc>
        <w:tc>
          <w:tcPr>
            <w:tcW w:w="1427" w:type="dxa"/>
            <w:shd w:val="clear" w:color="auto" w:fill="auto"/>
            <w:vAlign w:val="center"/>
          </w:tcPr>
          <w:p>
            <w:pPr>
              <w:jc w:val="right"/>
              <w:rPr>
                <w:sz w:val="18"/>
                <w:szCs w:val="18"/>
                <w:highlight w:val="none"/>
              </w:rPr>
            </w:pPr>
            <w:r>
              <w:rPr>
                <w:rFonts w:hint="eastAsia" w:ascii="宋体" w:hAnsi="宋体"/>
                <w:color w:val="000000"/>
                <w:sz w:val="18"/>
                <w:szCs w:val="18"/>
                <w:highlight w:val="none"/>
              </w:rPr>
              <w:t>165.00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社会保障和就业支出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208</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05</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行政事业单位养老支出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375.38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行政单位离退休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51.32</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51.32</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机关事业单位基本养老保险缴费支出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251.70</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251.70</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208</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05</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06</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机关事业单位职业年金缴费支出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72.35</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72.35</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卫生健康支出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210</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11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行政事业单位医疗</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180.08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行政单位医疗</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102.26</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102.26</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210</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11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03</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公务员医疗补助</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77.82</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77.82</w:t>
            </w:r>
          </w:p>
        </w:tc>
        <w:tc>
          <w:tcPr>
            <w:tcW w:w="142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212</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城乡社区支出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c>
          <w:tcPr>
            <w:tcW w:w="1366" w:type="dxa"/>
            <w:gridSpan w:val="2"/>
            <w:shd w:val="clear" w:color="auto" w:fill="auto"/>
            <w:vAlign w:val="center"/>
          </w:tcPr>
          <w:p>
            <w:pPr>
              <w:jc w:val="right"/>
              <w:rPr>
                <w:b/>
                <w:sz w:val="18"/>
                <w:szCs w:val="18"/>
                <w:highlight w:val="none"/>
              </w:rPr>
            </w:pP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212</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01</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城乡社区管理事务</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c>
          <w:tcPr>
            <w:tcW w:w="1366" w:type="dxa"/>
            <w:gridSpan w:val="2"/>
            <w:shd w:val="clear" w:color="auto" w:fill="auto"/>
            <w:vAlign w:val="center"/>
          </w:tcPr>
          <w:p>
            <w:pPr>
              <w:jc w:val="right"/>
              <w:rPr>
                <w:b/>
                <w:sz w:val="18"/>
                <w:szCs w:val="18"/>
                <w:highlight w:val="none"/>
              </w:rPr>
            </w:pPr>
          </w:p>
        </w:tc>
        <w:tc>
          <w:tcPr>
            <w:tcW w:w="142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212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99</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其他城乡社区管理事务支出</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c>
          <w:tcPr>
            <w:tcW w:w="1366" w:type="dxa"/>
            <w:gridSpan w:val="2"/>
            <w:shd w:val="clear" w:color="auto" w:fill="auto"/>
            <w:vAlign w:val="center"/>
          </w:tcPr>
          <w:p>
            <w:pPr>
              <w:jc w:val="right"/>
              <w:rPr>
                <w:sz w:val="18"/>
                <w:szCs w:val="18"/>
                <w:highlight w:val="none"/>
              </w:rPr>
            </w:pPr>
          </w:p>
        </w:tc>
        <w:tc>
          <w:tcPr>
            <w:tcW w:w="1427" w:type="dxa"/>
            <w:shd w:val="clear" w:color="auto" w:fill="auto"/>
            <w:vAlign w:val="center"/>
          </w:tcPr>
          <w:p>
            <w:pPr>
              <w:jc w:val="right"/>
              <w:rPr>
                <w:sz w:val="18"/>
                <w:szCs w:val="18"/>
                <w:highlight w:val="none"/>
              </w:rPr>
            </w:pPr>
            <w:r>
              <w:rPr>
                <w:rFonts w:hint="eastAsia" w:ascii="宋体" w:hAnsi="宋体"/>
                <w:color w:val="000000"/>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住房保障支出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221</w:t>
            </w:r>
          </w:p>
        </w:tc>
        <w:tc>
          <w:tcPr>
            <w:tcW w:w="567" w:type="dxa"/>
            <w:shd w:val="clear" w:color="auto" w:fill="auto"/>
            <w:vAlign w:val="center"/>
          </w:tcPr>
          <w:p>
            <w:pPr>
              <w:jc w:val="center"/>
              <w:rPr>
                <w:b/>
                <w:sz w:val="18"/>
                <w:szCs w:val="18"/>
                <w:highlight w:val="none"/>
              </w:rPr>
            </w:pPr>
            <w:r>
              <w:rPr>
                <w:rFonts w:hint="eastAsia" w:ascii="宋体" w:hAnsi="宋体"/>
                <w:b/>
                <w:color w:val="000000"/>
                <w:sz w:val="18"/>
                <w:szCs w:val="18"/>
                <w:highlight w:val="none"/>
              </w:rPr>
              <w:t>02</w:t>
            </w:r>
          </w:p>
        </w:tc>
        <w:tc>
          <w:tcPr>
            <w:tcW w:w="567" w:type="dxa"/>
            <w:shd w:val="clear" w:color="auto" w:fill="auto"/>
            <w:vAlign w:val="center"/>
          </w:tcPr>
          <w:p>
            <w:pPr>
              <w:jc w:val="center"/>
              <w:rPr>
                <w:b/>
                <w:sz w:val="18"/>
                <w:szCs w:val="18"/>
                <w:highlight w:val="none"/>
              </w:rPr>
            </w:pPr>
          </w:p>
        </w:tc>
        <w:tc>
          <w:tcPr>
            <w:tcW w:w="4026" w:type="dxa"/>
            <w:shd w:val="clear" w:color="auto" w:fill="auto"/>
            <w:vAlign w:val="center"/>
          </w:tcPr>
          <w:p>
            <w:pPr>
              <w:jc w:val="left"/>
              <w:rPr>
                <w:b/>
                <w:sz w:val="18"/>
                <w:szCs w:val="18"/>
                <w:highlight w:val="none"/>
              </w:rPr>
            </w:pPr>
            <w:r>
              <w:rPr>
                <w:rFonts w:hint="eastAsia" w:ascii="宋体" w:hAnsi="宋体"/>
                <w:b/>
                <w:color w:val="000000"/>
                <w:sz w:val="18"/>
                <w:szCs w:val="18"/>
                <w:highlight w:val="none"/>
              </w:rPr>
              <w:t xml:space="preserve">  住房改革支出</w:t>
            </w:r>
          </w:p>
        </w:tc>
        <w:tc>
          <w:tcPr>
            <w:tcW w:w="1367" w:type="dxa"/>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366" w:type="dxa"/>
            <w:gridSpan w:val="2"/>
            <w:shd w:val="clear" w:color="auto" w:fill="auto"/>
            <w:vAlign w:val="center"/>
          </w:tcPr>
          <w:p>
            <w:pPr>
              <w:jc w:val="right"/>
              <w:rPr>
                <w:b/>
                <w:sz w:val="18"/>
                <w:szCs w:val="18"/>
                <w:highlight w:val="none"/>
              </w:rPr>
            </w:pPr>
            <w:r>
              <w:rPr>
                <w:rFonts w:hint="eastAsia" w:ascii="宋体" w:hAnsi="宋体"/>
                <w:b/>
                <w:color w:val="000000"/>
                <w:sz w:val="18"/>
                <w:szCs w:val="18"/>
                <w:highlight w:val="none"/>
              </w:rPr>
              <w:t>188.78</w:t>
            </w:r>
          </w:p>
        </w:tc>
        <w:tc>
          <w:tcPr>
            <w:tcW w:w="1427"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8" w:hRule="atLeast"/>
        </w:trPr>
        <w:tc>
          <w:tcPr>
            <w:tcW w:w="534" w:type="dxa"/>
            <w:shd w:val="clear" w:color="auto" w:fill="auto"/>
            <w:vAlign w:val="center"/>
          </w:tcPr>
          <w:p>
            <w:pPr>
              <w:jc w:val="center"/>
              <w:rPr>
                <w:sz w:val="18"/>
                <w:szCs w:val="18"/>
                <w:highlight w:val="none"/>
              </w:rPr>
            </w:pPr>
            <w:r>
              <w:rPr>
                <w:rFonts w:hint="eastAsia" w:ascii="宋体" w:hAnsi="宋体"/>
                <w:color w:val="000000"/>
                <w:sz w:val="18"/>
                <w:szCs w:val="18"/>
                <w:highlight w:val="none"/>
              </w:rPr>
              <w:t>221</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02</w:t>
            </w:r>
          </w:p>
        </w:tc>
        <w:tc>
          <w:tcPr>
            <w:tcW w:w="567" w:type="dxa"/>
            <w:shd w:val="clear" w:color="auto" w:fill="auto"/>
            <w:vAlign w:val="center"/>
          </w:tcPr>
          <w:p>
            <w:pPr>
              <w:jc w:val="center"/>
              <w:rPr>
                <w:sz w:val="18"/>
                <w:szCs w:val="18"/>
                <w:highlight w:val="none"/>
              </w:rPr>
            </w:pPr>
            <w:r>
              <w:rPr>
                <w:rFonts w:hint="eastAsia" w:ascii="宋体" w:hAnsi="宋体"/>
                <w:color w:val="000000"/>
                <w:sz w:val="18"/>
                <w:szCs w:val="18"/>
                <w:highlight w:val="none"/>
              </w:rPr>
              <w:t>01</w:t>
            </w:r>
          </w:p>
        </w:tc>
        <w:tc>
          <w:tcPr>
            <w:tcW w:w="4026" w:type="dxa"/>
            <w:shd w:val="clear" w:color="auto" w:fill="auto"/>
            <w:vAlign w:val="center"/>
          </w:tcPr>
          <w:p>
            <w:pPr>
              <w:jc w:val="left"/>
              <w:rPr>
                <w:sz w:val="18"/>
                <w:szCs w:val="18"/>
                <w:highlight w:val="none"/>
              </w:rPr>
            </w:pPr>
            <w:r>
              <w:rPr>
                <w:rFonts w:hint="eastAsia" w:ascii="宋体" w:hAnsi="宋体"/>
                <w:color w:val="000000"/>
                <w:sz w:val="18"/>
                <w:szCs w:val="18"/>
                <w:highlight w:val="none"/>
              </w:rPr>
              <w:t xml:space="preserve">    住房公积金</w:t>
            </w:r>
          </w:p>
        </w:tc>
        <w:tc>
          <w:tcPr>
            <w:tcW w:w="1367" w:type="dxa"/>
            <w:shd w:val="clear" w:color="auto" w:fill="auto"/>
            <w:vAlign w:val="center"/>
          </w:tcPr>
          <w:p>
            <w:pPr>
              <w:jc w:val="right"/>
              <w:rPr>
                <w:sz w:val="18"/>
                <w:szCs w:val="18"/>
                <w:highlight w:val="none"/>
              </w:rPr>
            </w:pPr>
            <w:r>
              <w:rPr>
                <w:rFonts w:hint="eastAsia" w:ascii="宋体" w:hAnsi="宋体"/>
                <w:color w:val="000000"/>
                <w:sz w:val="18"/>
                <w:szCs w:val="18"/>
                <w:highlight w:val="none"/>
              </w:rPr>
              <w:t>188.78</w:t>
            </w:r>
          </w:p>
        </w:tc>
        <w:tc>
          <w:tcPr>
            <w:tcW w:w="1366" w:type="dxa"/>
            <w:gridSpan w:val="2"/>
            <w:shd w:val="clear" w:color="auto" w:fill="auto"/>
            <w:vAlign w:val="center"/>
          </w:tcPr>
          <w:p>
            <w:pPr>
              <w:jc w:val="right"/>
              <w:rPr>
                <w:sz w:val="18"/>
                <w:szCs w:val="18"/>
                <w:highlight w:val="none"/>
              </w:rPr>
            </w:pPr>
            <w:r>
              <w:rPr>
                <w:rFonts w:hint="eastAsia" w:ascii="宋体" w:hAnsi="宋体"/>
                <w:color w:val="000000"/>
                <w:sz w:val="18"/>
                <w:szCs w:val="18"/>
                <w:highlight w:val="none"/>
              </w:rPr>
              <w:t>188.78</w:t>
            </w:r>
          </w:p>
        </w:tc>
        <w:tc>
          <w:tcPr>
            <w:tcW w:w="142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表6</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一般公共预算基本支出情况表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70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pPr>
              <w:jc w:val="center"/>
              <w:rPr>
                <w:sz w:val="18"/>
                <w:szCs w:val="18"/>
                <w:highlight w:val="none"/>
              </w:rPr>
            </w:pPr>
            <w:r>
              <w:rPr>
                <w:rFonts w:hint="eastAsia"/>
                <w:sz w:val="18"/>
                <w:szCs w:val="18"/>
                <w:highlight w:val="none"/>
              </w:rPr>
              <w:t>科目</w:t>
            </w:r>
          </w:p>
        </w:tc>
        <w:tc>
          <w:tcPr>
            <w:tcW w:w="4160" w:type="dxa"/>
            <w:gridSpan w:val="4"/>
            <w:shd w:val="clear" w:color="auto" w:fill="auto"/>
            <w:vAlign w:val="center"/>
          </w:tcPr>
          <w:p>
            <w:pPr>
              <w:jc w:val="center"/>
              <w:rPr>
                <w:sz w:val="18"/>
                <w:szCs w:val="18"/>
                <w:highlight w:val="none"/>
              </w:rPr>
            </w:pPr>
            <w:r>
              <w:rPr>
                <w:rFonts w:hint="eastAsia"/>
                <w:sz w:val="18"/>
                <w:szCs w:val="18"/>
                <w:highlight w:val="none"/>
              </w:rPr>
              <w:t>一般公共预算基本支出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pPr>
              <w:jc w:val="center"/>
              <w:rPr>
                <w:sz w:val="18"/>
                <w:szCs w:val="18"/>
                <w:highlight w:val="none"/>
              </w:rPr>
            </w:pPr>
            <w:r>
              <w:rPr>
                <w:rFonts w:hint="eastAsia"/>
                <w:sz w:val="18"/>
                <w:szCs w:val="18"/>
                <w:highlight w:val="none"/>
              </w:rPr>
              <w:t>经济分类科目编码</w:t>
            </w:r>
          </w:p>
        </w:tc>
        <w:tc>
          <w:tcPr>
            <w:tcW w:w="4593" w:type="dxa"/>
            <w:vMerge w:val="restart"/>
            <w:shd w:val="clear" w:color="auto" w:fill="auto"/>
            <w:vAlign w:val="center"/>
          </w:tcPr>
          <w:p>
            <w:pPr>
              <w:jc w:val="center"/>
              <w:rPr>
                <w:sz w:val="18"/>
                <w:szCs w:val="18"/>
                <w:highlight w:val="none"/>
              </w:rPr>
            </w:pPr>
            <w:r>
              <w:rPr>
                <w:rFonts w:hint="eastAsia"/>
                <w:sz w:val="18"/>
                <w:szCs w:val="18"/>
                <w:highlight w:val="none"/>
              </w:rPr>
              <w:t>经济分类科目名称</w:t>
            </w:r>
          </w:p>
        </w:tc>
        <w:tc>
          <w:tcPr>
            <w:tcW w:w="136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1366" w:type="dxa"/>
            <w:gridSpan w:val="2"/>
            <w:vMerge w:val="restart"/>
            <w:shd w:val="clear" w:color="auto" w:fill="auto"/>
            <w:vAlign w:val="center"/>
          </w:tcPr>
          <w:p>
            <w:pPr>
              <w:jc w:val="center"/>
              <w:rPr>
                <w:sz w:val="18"/>
                <w:szCs w:val="18"/>
                <w:highlight w:val="none"/>
              </w:rPr>
            </w:pPr>
            <w:r>
              <w:rPr>
                <w:rFonts w:hint="eastAsia"/>
                <w:sz w:val="18"/>
                <w:szCs w:val="18"/>
                <w:highlight w:val="none"/>
              </w:rPr>
              <w:t>人员经费</w:t>
            </w:r>
          </w:p>
        </w:tc>
        <w:tc>
          <w:tcPr>
            <w:tcW w:w="1427" w:type="dxa"/>
            <w:vMerge w:val="restart"/>
            <w:shd w:val="clear" w:color="auto" w:fill="auto"/>
            <w:vAlign w:val="center"/>
          </w:tcPr>
          <w:p>
            <w:pPr>
              <w:jc w:val="center"/>
              <w:rPr>
                <w:sz w:val="18"/>
                <w:szCs w:val="18"/>
                <w:highlight w:val="none"/>
              </w:rPr>
            </w:pPr>
            <w:r>
              <w:rPr>
                <w:rFonts w:hint="eastAsia"/>
                <w:sz w:val="18"/>
                <w:szCs w:val="18"/>
                <w:highlight w:val="none"/>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4593" w:type="dxa"/>
            <w:vMerge w:val="continue"/>
            <w:shd w:val="clear" w:color="auto" w:fill="auto"/>
            <w:vAlign w:val="center"/>
          </w:tcPr>
          <w:p>
            <w:pPr>
              <w:jc w:val="center"/>
              <w:rPr>
                <w:sz w:val="18"/>
                <w:szCs w:val="18"/>
                <w:highlight w:val="none"/>
              </w:rPr>
            </w:pPr>
          </w:p>
        </w:tc>
        <w:tc>
          <w:tcPr>
            <w:tcW w:w="1367" w:type="dxa"/>
            <w:vMerge w:val="continue"/>
            <w:shd w:val="clear" w:color="auto" w:fill="auto"/>
            <w:vAlign w:val="center"/>
          </w:tcPr>
          <w:p>
            <w:pPr>
              <w:jc w:val="center"/>
              <w:rPr>
                <w:sz w:val="18"/>
                <w:szCs w:val="18"/>
                <w:highlight w:val="none"/>
              </w:rPr>
            </w:pPr>
          </w:p>
        </w:tc>
        <w:tc>
          <w:tcPr>
            <w:tcW w:w="1366" w:type="dxa"/>
            <w:gridSpan w:val="2"/>
            <w:vMerge w:val="continue"/>
            <w:shd w:val="clear" w:color="auto" w:fill="auto"/>
            <w:vAlign w:val="center"/>
          </w:tcPr>
          <w:p>
            <w:pPr>
              <w:jc w:val="center"/>
              <w:rPr>
                <w:sz w:val="18"/>
                <w:szCs w:val="18"/>
                <w:highlight w:val="none"/>
              </w:rPr>
            </w:pPr>
          </w:p>
        </w:tc>
        <w:tc>
          <w:tcPr>
            <w:tcW w:w="142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5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459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367" w:type="dxa"/>
            <w:shd w:val="clear" w:color="auto" w:fill="auto"/>
            <w:vAlign w:val="center"/>
          </w:tcPr>
          <w:p>
            <w:pPr>
              <w:jc w:val="center"/>
              <w:rPr>
                <w:sz w:val="18"/>
                <w:szCs w:val="18"/>
                <w:highlight w:val="none"/>
              </w:rPr>
            </w:pPr>
            <w:r>
              <w:rPr>
                <w:rFonts w:hint="eastAsia"/>
                <w:sz w:val="18"/>
                <w:szCs w:val="18"/>
                <w:highlight w:val="none"/>
              </w:rPr>
              <w:t>1</w:t>
            </w:r>
          </w:p>
        </w:tc>
        <w:tc>
          <w:tcPr>
            <w:tcW w:w="1366" w:type="dxa"/>
            <w:gridSpan w:val="2"/>
            <w:shd w:val="clear" w:color="auto" w:fill="auto"/>
            <w:vAlign w:val="center"/>
          </w:tcPr>
          <w:p>
            <w:pPr>
              <w:jc w:val="center"/>
              <w:rPr>
                <w:sz w:val="18"/>
                <w:szCs w:val="18"/>
                <w:highlight w:val="none"/>
              </w:rPr>
            </w:pPr>
            <w:r>
              <w:rPr>
                <w:rFonts w:hint="eastAsia"/>
                <w:sz w:val="18"/>
                <w:szCs w:val="18"/>
                <w:highlight w:val="none"/>
              </w:rPr>
              <w:t>2</w:t>
            </w:r>
          </w:p>
        </w:tc>
        <w:tc>
          <w:tcPr>
            <w:tcW w:w="1427" w:type="dxa"/>
            <w:shd w:val="clear" w:color="auto" w:fill="auto"/>
            <w:vAlign w:val="center"/>
          </w:tcPr>
          <w:p>
            <w:pPr>
              <w:jc w:val="center"/>
              <w:rPr>
                <w:sz w:val="18"/>
                <w:szCs w:val="18"/>
                <w:highlight w:val="none"/>
              </w:rPr>
            </w:pPr>
            <w:r>
              <w:rPr>
                <w:rFonts w:hint="eastAsia"/>
                <w:sz w:val="18"/>
                <w:szCs w:val="18"/>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总计</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2,650.16</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2,585.76</w:t>
            </w:r>
          </w:p>
        </w:tc>
        <w:tc>
          <w:tcPr>
            <w:tcW w:w="142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301</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工资福利支出</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2,526.87</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2,526.87</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基本工资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472.61</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472.61</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津贴补贴</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894.33</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894.33</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奖金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360.29</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360.29</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07</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绩效工资</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74.69</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74.69</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08</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机关事业单位基本养老保险缴费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251.70</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251.70</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09</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职业年金缴费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72.35</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72.35</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10</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职工基本医疗保险缴费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102.26</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102.26</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公务员医疗补助缴费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77.82</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77.82</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其他社会保障缴费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32.04</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32.04</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301</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13</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住房公积金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188.78</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188.78</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302</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商品和服务支出</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64.40</w:t>
            </w:r>
          </w:p>
        </w:tc>
        <w:tc>
          <w:tcPr>
            <w:tcW w:w="1366" w:type="dxa"/>
            <w:gridSpan w:val="2"/>
            <w:shd w:val="clear" w:color="auto" w:fill="auto"/>
            <w:vAlign w:val="center"/>
          </w:tcPr>
          <w:p>
            <w:pPr>
              <w:jc w:val="right"/>
              <w:rPr>
                <w:rFonts w:hint="default" w:ascii="宋体" w:hAnsi="宋体"/>
                <w:b/>
                <w:sz w:val="18"/>
                <w:szCs w:val="18"/>
                <w:highlight w:val="none"/>
              </w:rPr>
            </w:pPr>
          </w:p>
        </w:tc>
        <w:tc>
          <w:tcPr>
            <w:tcW w:w="142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64.40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302</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办公费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17.40</w:t>
            </w:r>
          </w:p>
        </w:tc>
        <w:tc>
          <w:tcPr>
            <w:tcW w:w="1366" w:type="dxa"/>
            <w:gridSpan w:val="2"/>
            <w:shd w:val="clear" w:color="auto" w:fill="auto"/>
            <w:vAlign w:val="center"/>
          </w:tcPr>
          <w:p>
            <w:pPr>
              <w:jc w:val="right"/>
              <w:rPr>
                <w:rFonts w:hint="default" w:ascii="宋体" w:hAnsi="宋体"/>
                <w:sz w:val="18"/>
                <w:szCs w:val="18"/>
                <w:highlight w:val="none"/>
              </w:rPr>
            </w:pPr>
          </w:p>
        </w:tc>
        <w:tc>
          <w:tcPr>
            <w:tcW w:w="142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302</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06</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电费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15.00</w:t>
            </w:r>
          </w:p>
        </w:tc>
        <w:tc>
          <w:tcPr>
            <w:tcW w:w="1366" w:type="dxa"/>
            <w:gridSpan w:val="2"/>
            <w:shd w:val="clear" w:color="auto" w:fill="auto"/>
            <w:vAlign w:val="center"/>
          </w:tcPr>
          <w:p>
            <w:pPr>
              <w:jc w:val="right"/>
              <w:rPr>
                <w:rFonts w:hint="default" w:ascii="宋体" w:hAnsi="宋体"/>
                <w:sz w:val="18"/>
                <w:szCs w:val="18"/>
                <w:highlight w:val="none"/>
              </w:rPr>
            </w:pPr>
          </w:p>
        </w:tc>
        <w:tc>
          <w:tcPr>
            <w:tcW w:w="142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302</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08</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取暖费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18.00</w:t>
            </w:r>
          </w:p>
        </w:tc>
        <w:tc>
          <w:tcPr>
            <w:tcW w:w="1366" w:type="dxa"/>
            <w:gridSpan w:val="2"/>
            <w:shd w:val="clear" w:color="auto" w:fill="auto"/>
            <w:vAlign w:val="center"/>
          </w:tcPr>
          <w:p>
            <w:pPr>
              <w:jc w:val="right"/>
              <w:rPr>
                <w:rFonts w:hint="default" w:ascii="宋体" w:hAnsi="宋体"/>
                <w:sz w:val="18"/>
                <w:szCs w:val="18"/>
                <w:highlight w:val="none"/>
              </w:rPr>
            </w:pPr>
          </w:p>
        </w:tc>
        <w:tc>
          <w:tcPr>
            <w:tcW w:w="142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302</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11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差旅费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2.00</w:t>
            </w:r>
          </w:p>
        </w:tc>
        <w:tc>
          <w:tcPr>
            <w:tcW w:w="1366" w:type="dxa"/>
            <w:gridSpan w:val="2"/>
            <w:shd w:val="clear" w:color="auto" w:fill="auto"/>
            <w:vAlign w:val="center"/>
          </w:tcPr>
          <w:p>
            <w:pPr>
              <w:jc w:val="right"/>
              <w:rPr>
                <w:rFonts w:hint="default" w:ascii="宋体" w:hAnsi="宋体"/>
                <w:sz w:val="18"/>
                <w:szCs w:val="18"/>
                <w:highlight w:val="none"/>
              </w:rPr>
            </w:pPr>
          </w:p>
        </w:tc>
        <w:tc>
          <w:tcPr>
            <w:tcW w:w="142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302</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31</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公务用车运行维护费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12.00</w:t>
            </w:r>
          </w:p>
        </w:tc>
        <w:tc>
          <w:tcPr>
            <w:tcW w:w="1366" w:type="dxa"/>
            <w:gridSpan w:val="2"/>
            <w:shd w:val="clear" w:color="auto" w:fill="auto"/>
            <w:vAlign w:val="center"/>
          </w:tcPr>
          <w:p>
            <w:pPr>
              <w:jc w:val="right"/>
              <w:rPr>
                <w:rFonts w:hint="default" w:ascii="宋体" w:hAnsi="宋体"/>
                <w:sz w:val="18"/>
                <w:szCs w:val="18"/>
                <w:highlight w:val="none"/>
              </w:rPr>
            </w:pPr>
          </w:p>
        </w:tc>
        <w:tc>
          <w:tcPr>
            <w:tcW w:w="142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b/>
                <w:sz w:val="18"/>
                <w:szCs w:val="18"/>
                <w:highlight w:val="none"/>
              </w:rPr>
            </w:pPr>
            <w:r>
              <w:rPr>
                <w:rFonts w:hint="default" w:ascii="宋体" w:hAnsi="宋体"/>
                <w:b/>
                <w:sz w:val="18"/>
                <w:szCs w:val="18"/>
                <w:highlight w:val="none"/>
              </w:rPr>
              <w:t>303</w:t>
            </w:r>
          </w:p>
        </w:tc>
        <w:tc>
          <w:tcPr>
            <w:tcW w:w="567" w:type="dxa"/>
            <w:shd w:val="clear" w:color="auto" w:fill="auto"/>
            <w:vAlign w:val="center"/>
          </w:tcPr>
          <w:p>
            <w:pPr>
              <w:jc w:val="center"/>
              <w:rPr>
                <w:rFonts w:hint="default" w:ascii="宋体" w:hAnsi="宋体"/>
                <w:b/>
                <w:sz w:val="18"/>
                <w:szCs w:val="18"/>
                <w:highlight w:val="none"/>
              </w:rPr>
            </w:pPr>
          </w:p>
        </w:tc>
        <w:tc>
          <w:tcPr>
            <w:tcW w:w="4593" w:type="dxa"/>
            <w:shd w:val="clear" w:color="auto" w:fill="auto"/>
            <w:vAlign w:val="center"/>
          </w:tcPr>
          <w:p>
            <w:pPr>
              <w:jc w:val="left"/>
              <w:rPr>
                <w:rFonts w:hint="default" w:ascii="宋体" w:hAnsi="宋体"/>
                <w:b/>
                <w:sz w:val="18"/>
                <w:szCs w:val="18"/>
                <w:highlight w:val="none"/>
              </w:rPr>
            </w:pPr>
            <w:r>
              <w:rPr>
                <w:rFonts w:hint="default" w:ascii="宋体" w:hAnsi="宋体"/>
                <w:b/>
                <w:sz w:val="18"/>
                <w:szCs w:val="18"/>
                <w:highlight w:val="none"/>
              </w:rPr>
              <w:t>对个人和家庭的补助</w:t>
            </w:r>
          </w:p>
        </w:tc>
        <w:tc>
          <w:tcPr>
            <w:tcW w:w="1367" w:type="dxa"/>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58.89</w:t>
            </w:r>
          </w:p>
        </w:tc>
        <w:tc>
          <w:tcPr>
            <w:tcW w:w="1366" w:type="dxa"/>
            <w:gridSpan w:val="2"/>
            <w:shd w:val="clear" w:color="auto" w:fill="auto"/>
            <w:vAlign w:val="center"/>
          </w:tcPr>
          <w:p>
            <w:pPr>
              <w:jc w:val="right"/>
              <w:rPr>
                <w:rFonts w:hint="default" w:ascii="宋体" w:hAnsi="宋体"/>
                <w:b/>
                <w:sz w:val="18"/>
                <w:szCs w:val="18"/>
                <w:highlight w:val="none"/>
              </w:rPr>
            </w:pPr>
            <w:r>
              <w:rPr>
                <w:rFonts w:hint="default" w:ascii="宋体" w:hAnsi="宋体"/>
                <w:b/>
                <w:sz w:val="18"/>
                <w:szCs w:val="18"/>
                <w:highlight w:val="none"/>
              </w:rPr>
              <w:t>58.89</w:t>
            </w:r>
          </w:p>
        </w:tc>
        <w:tc>
          <w:tcPr>
            <w:tcW w:w="1427" w:type="dxa"/>
            <w:shd w:val="clear" w:color="auto" w:fill="auto"/>
            <w:vAlign w:val="center"/>
          </w:tcPr>
          <w:p>
            <w:pPr>
              <w:jc w:val="right"/>
              <w:rPr>
                <w:rFonts w:hint="default" w:ascii="宋体" w:hAnsi="宋体"/>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02</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退休费</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51.32</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51.32</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05</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生活补助</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7.49</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7.49</w:t>
            </w:r>
          </w:p>
        </w:tc>
        <w:tc>
          <w:tcPr>
            <w:tcW w:w="1427" w:type="dxa"/>
            <w:shd w:val="clear" w:color="auto" w:fill="auto"/>
            <w:vAlign w:val="center"/>
          </w:tcPr>
          <w:p>
            <w:pPr>
              <w:jc w:val="right"/>
              <w:rPr>
                <w:rFonts w:hint="default" w:ascii="宋体" w:hAnsi="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303</w:t>
            </w:r>
          </w:p>
        </w:tc>
        <w:tc>
          <w:tcPr>
            <w:tcW w:w="567" w:type="dxa"/>
            <w:shd w:val="clear" w:color="auto" w:fill="auto"/>
            <w:vAlign w:val="center"/>
          </w:tcPr>
          <w:p>
            <w:pPr>
              <w:jc w:val="center"/>
              <w:rPr>
                <w:rFonts w:hint="default" w:ascii="宋体" w:hAnsi="宋体"/>
                <w:sz w:val="18"/>
                <w:szCs w:val="18"/>
                <w:highlight w:val="none"/>
              </w:rPr>
            </w:pPr>
            <w:r>
              <w:rPr>
                <w:rFonts w:hint="default" w:ascii="宋体" w:hAnsi="宋体"/>
                <w:sz w:val="18"/>
                <w:szCs w:val="18"/>
                <w:highlight w:val="none"/>
              </w:rPr>
              <w:t>09</w:t>
            </w:r>
          </w:p>
        </w:tc>
        <w:tc>
          <w:tcPr>
            <w:tcW w:w="4593" w:type="dxa"/>
            <w:shd w:val="clear" w:color="auto" w:fill="auto"/>
            <w:vAlign w:val="center"/>
          </w:tcPr>
          <w:p>
            <w:pPr>
              <w:jc w:val="left"/>
              <w:rPr>
                <w:rFonts w:hint="default" w:ascii="宋体" w:hAnsi="宋体"/>
                <w:sz w:val="18"/>
                <w:szCs w:val="18"/>
                <w:highlight w:val="none"/>
              </w:rPr>
            </w:pPr>
            <w:r>
              <w:rPr>
                <w:rFonts w:hint="default" w:ascii="宋体" w:hAnsi="宋体"/>
                <w:sz w:val="18"/>
                <w:szCs w:val="18"/>
                <w:highlight w:val="none"/>
              </w:rPr>
              <w:t xml:space="preserve">  奖励金</w:t>
            </w:r>
          </w:p>
        </w:tc>
        <w:tc>
          <w:tcPr>
            <w:tcW w:w="1367" w:type="dxa"/>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0.08</w:t>
            </w:r>
          </w:p>
        </w:tc>
        <w:tc>
          <w:tcPr>
            <w:tcW w:w="1366" w:type="dxa"/>
            <w:gridSpan w:val="2"/>
            <w:shd w:val="clear" w:color="auto" w:fill="auto"/>
            <w:vAlign w:val="center"/>
          </w:tcPr>
          <w:p>
            <w:pPr>
              <w:jc w:val="right"/>
              <w:rPr>
                <w:rFonts w:hint="default" w:ascii="宋体" w:hAnsi="宋体"/>
                <w:sz w:val="18"/>
                <w:szCs w:val="18"/>
                <w:highlight w:val="none"/>
              </w:rPr>
            </w:pPr>
            <w:r>
              <w:rPr>
                <w:rFonts w:hint="default" w:ascii="宋体" w:hAnsi="宋体"/>
                <w:sz w:val="18"/>
                <w:szCs w:val="18"/>
                <w:highlight w:val="none"/>
              </w:rPr>
              <w:t>0.08</w:t>
            </w:r>
          </w:p>
        </w:tc>
        <w:tc>
          <w:tcPr>
            <w:tcW w:w="1427" w:type="dxa"/>
            <w:shd w:val="clear" w:color="auto" w:fill="auto"/>
            <w:vAlign w:val="center"/>
          </w:tcPr>
          <w:p>
            <w:pPr>
              <w:jc w:val="right"/>
              <w:rPr>
                <w:rFonts w:hint="default" w:ascii="宋体" w:hAnsi="宋体"/>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表7</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一般公共预算项目支出情况表</w:t>
      </w:r>
    </w:p>
    <w:tbl>
      <w:tblPr>
        <w:tblStyle w:val="7"/>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00"/>
        <w:gridCol w:w="260"/>
        <w:gridCol w:w="331"/>
        <w:gridCol w:w="2073"/>
        <w:gridCol w:w="2073"/>
        <w:gridCol w:w="881"/>
        <w:gridCol w:w="881"/>
        <w:gridCol w:w="881"/>
        <w:gridCol w:w="881"/>
        <w:gridCol w:w="881"/>
        <w:gridCol w:w="881"/>
        <w:gridCol w:w="881"/>
        <w:gridCol w:w="882"/>
        <w:gridCol w:w="783"/>
        <w:gridCol w:w="9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2869" w:type="dxa"/>
            <w:gridSpan w:val="14"/>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863"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711" w:hRule="atLeast"/>
          <w:tblHeader/>
        </w:trPr>
        <w:tc>
          <w:tcPr>
            <w:tcW w:w="891" w:type="dxa"/>
            <w:gridSpan w:val="3"/>
            <w:shd w:val="clear" w:color="auto" w:fill="auto"/>
            <w:vAlign w:val="center"/>
          </w:tcPr>
          <w:p>
            <w:pPr>
              <w:jc w:val="center"/>
              <w:rPr>
                <w:sz w:val="18"/>
                <w:szCs w:val="18"/>
                <w:highlight w:val="none"/>
              </w:rPr>
            </w:pPr>
            <w:r>
              <w:rPr>
                <w:rFonts w:hint="eastAsia"/>
                <w:sz w:val="18"/>
                <w:szCs w:val="18"/>
                <w:highlight w:val="none"/>
              </w:rPr>
              <w:t>科目编码</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2073" w:type="dxa"/>
            <w:vMerge w:val="restart"/>
            <w:shd w:val="clear" w:color="auto" w:fill="auto"/>
            <w:vAlign w:val="center"/>
          </w:tcPr>
          <w:p>
            <w:pPr>
              <w:jc w:val="center"/>
              <w:rPr>
                <w:sz w:val="18"/>
                <w:szCs w:val="18"/>
                <w:highlight w:val="none"/>
              </w:rPr>
            </w:pPr>
            <w:r>
              <w:rPr>
                <w:rFonts w:hint="eastAsia"/>
                <w:sz w:val="18"/>
                <w:szCs w:val="18"/>
                <w:highlight w:val="none"/>
              </w:rPr>
              <w:t>项目名称</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项目支出合计</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工资福利支出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商品和服务支出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对个人和家庭的补助</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债务利息及费用支出</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资本性支出（基本建设）</w:t>
            </w:r>
          </w:p>
        </w:tc>
        <w:tc>
          <w:tcPr>
            <w:tcW w:w="881" w:type="dxa"/>
            <w:vMerge w:val="restart"/>
            <w:shd w:val="clear" w:color="auto" w:fill="auto"/>
            <w:vAlign w:val="center"/>
          </w:tcPr>
          <w:p>
            <w:pPr>
              <w:jc w:val="center"/>
              <w:rPr>
                <w:sz w:val="18"/>
                <w:szCs w:val="18"/>
                <w:highlight w:val="none"/>
              </w:rPr>
            </w:pPr>
            <w:r>
              <w:rPr>
                <w:rFonts w:hint="eastAsia"/>
                <w:sz w:val="18"/>
                <w:szCs w:val="18"/>
                <w:highlight w:val="none"/>
              </w:rPr>
              <w:t>资本性支出</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对企业补助（基本建设）</w:t>
            </w:r>
          </w:p>
        </w:tc>
        <w:tc>
          <w:tcPr>
            <w:tcW w:w="783" w:type="dxa"/>
            <w:vMerge w:val="restart"/>
            <w:shd w:val="clear" w:color="auto" w:fill="auto"/>
            <w:vAlign w:val="center"/>
          </w:tcPr>
          <w:p>
            <w:pPr>
              <w:jc w:val="center"/>
              <w:rPr>
                <w:sz w:val="18"/>
                <w:szCs w:val="18"/>
                <w:highlight w:val="none"/>
              </w:rPr>
            </w:pPr>
            <w:r>
              <w:rPr>
                <w:rFonts w:hint="eastAsia"/>
                <w:sz w:val="18"/>
                <w:szCs w:val="18"/>
                <w:highlight w:val="none"/>
              </w:rPr>
              <w:t>对企业补助</w:t>
            </w:r>
          </w:p>
        </w:tc>
        <w:tc>
          <w:tcPr>
            <w:tcW w:w="981" w:type="dxa"/>
            <w:vMerge w:val="restart"/>
            <w:shd w:val="clear" w:color="auto" w:fill="auto"/>
            <w:vAlign w:val="center"/>
          </w:tcPr>
          <w:p>
            <w:pPr>
              <w:jc w:val="center"/>
              <w:rPr>
                <w:sz w:val="18"/>
                <w:szCs w:val="18"/>
                <w:highlight w:val="none"/>
              </w:rPr>
            </w:pPr>
            <w:r>
              <w:rPr>
                <w:rFonts w:hint="eastAsia"/>
                <w:sz w:val="18"/>
                <w:szCs w:val="18"/>
                <w:highlight w:val="none"/>
              </w:rPr>
              <w:t>对社会保障基金补助</w:t>
            </w:r>
          </w:p>
        </w:tc>
        <w:tc>
          <w:tcPr>
            <w:tcW w:w="882" w:type="dxa"/>
            <w:vMerge w:val="restart"/>
            <w:shd w:val="clear" w:color="auto" w:fill="auto"/>
            <w:vAlign w:val="center"/>
          </w:tcPr>
          <w:p>
            <w:pPr>
              <w:jc w:val="center"/>
              <w:rPr>
                <w:sz w:val="18"/>
                <w:szCs w:val="18"/>
                <w:highlight w:val="none"/>
              </w:rPr>
            </w:pPr>
            <w:r>
              <w:rPr>
                <w:rFonts w:hint="eastAsia"/>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22" w:hRule="atLeast"/>
          <w:tblHeader/>
        </w:trPr>
        <w:tc>
          <w:tcPr>
            <w:tcW w:w="300" w:type="dxa"/>
            <w:shd w:val="clear" w:color="auto" w:fill="auto"/>
            <w:vAlign w:val="center"/>
          </w:tcPr>
          <w:p>
            <w:pPr>
              <w:jc w:val="center"/>
              <w:rPr>
                <w:sz w:val="18"/>
                <w:szCs w:val="18"/>
                <w:highlight w:val="none"/>
              </w:rPr>
            </w:pPr>
            <w:r>
              <w:rPr>
                <w:rFonts w:hint="eastAsia"/>
                <w:sz w:val="18"/>
                <w:szCs w:val="18"/>
                <w:highlight w:val="none"/>
              </w:rPr>
              <w:t>类</w:t>
            </w:r>
          </w:p>
        </w:tc>
        <w:tc>
          <w:tcPr>
            <w:tcW w:w="260" w:type="dxa"/>
            <w:shd w:val="clear" w:color="auto" w:fill="auto"/>
            <w:vAlign w:val="center"/>
          </w:tcPr>
          <w:p>
            <w:pPr>
              <w:jc w:val="center"/>
              <w:rPr>
                <w:sz w:val="18"/>
                <w:szCs w:val="18"/>
                <w:highlight w:val="none"/>
              </w:rPr>
            </w:pPr>
            <w:r>
              <w:rPr>
                <w:rFonts w:hint="eastAsia"/>
                <w:sz w:val="18"/>
                <w:szCs w:val="18"/>
                <w:highlight w:val="none"/>
              </w:rPr>
              <w:t>款</w:t>
            </w:r>
          </w:p>
        </w:tc>
        <w:tc>
          <w:tcPr>
            <w:tcW w:w="331" w:type="dxa"/>
            <w:shd w:val="clear" w:color="auto" w:fill="auto"/>
            <w:vAlign w:val="center"/>
          </w:tcPr>
          <w:p>
            <w:pPr>
              <w:jc w:val="center"/>
              <w:rPr>
                <w:sz w:val="18"/>
                <w:szCs w:val="18"/>
                <w:highlight w:val="none"/>
              </w:rPr>
            </w:pPr>
            <w:r>
              <w:rPr>
                <w:rFonts w:hint="eastAsia"/>
                <w:sz w:val="18"/>
                <w:szCs w:val="18"/>
                <w:highlight w:val="none"/>
              </w:rPr>
              <w:t>项</w:t>
            </w:r>
          </w:p>
        </w:tc>
        <w:tc>
          <w:tcPr>
            <w:tcW w:w="2073" w:type="dxa"/>
            <w:vMerge w:val="continue"/>
            <w:shd w:val="clear" w:color="auto" w:fill="auto"/>
            <w:vAlign w:val="center"/>
          </w:tcPr>
          <w:p>
            <w:pPr>
              <w:jc w:val="center"/>
              <w:rPr>
                <w:sz w:val="18"/>
                <w:szCs w:val="18"/>
                <w:highlight w:val="none"/>
              </w:rPr>
            </w:pPr>
          </w:p>
        </w:tc>
        <w:tc>
          <w:tcPr>
            <w:tcW w:w="2073"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1" w:type="dxa"/>
            <w:vMerge w:val="continue"/>
            <w:shd w:val="clear" w:color="auto" w:fill="auto"/>
            <w:vAlign w:val="center"/>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c>
          <w:tcPr>
            <w:tcW w:w="783" w:type="dxa"/>
            <w:vMerge w:val="continue"/>
            <w:shd w:val="clear" w:color="auto" w:fill="auto"/>
            <w:vAlign w:val="center"/>
          </w:tcPr>
          <w:p>
            <w:pPr>
              <w:jc w:val="center"/>
              <w:rPr>
                <w:sz w:val="18"/>
                <w:szCs w:val="18"/>
                <w:highlight w:val="none"/>
              </w:rPr>
            </w:pPr>
          </w:p>
        </w:tc>
        <w:tc>
          <w:tcPr>
            <w:tcW w:w="981" w:type="dxa"/>
            <w:vMerge w:val="continue"/>
            <w:shd w:val="clear" w:color="auto" w:fill="auto"/>
          </w:tcPr>
          <w:p>
            <w:pPr>
              <w:jc w:val="center"/>
              <w:rPr>
                <w:sz w:val="18"/>
                <w:szCs w:val="18"/>
                <w:highlight w:val="none"/>
              </w:rPr>
            </w:pPr>
          </w:p>
        </w:tc>
        <w:tc>
          <w:tcPr>
            <w:tcW w:w="882" w:type="dxa"/>
            <w:vMerge w:val="continue"/>
            <w:shd w:val="clear" w:color="auto" w:fill="auto"/>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trPr>
        <w:tc>
          <w:tcPr>
            <w:tcW w:w="30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60"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33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073"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881" w:type="dxa"/>
            <w:shd w:val="clear" w:color="auto" w:fill="auto"/>
            <w:vAlign w:val="center"/>
          </w:tcPr>
          <w:p>
            <w:pPr>
              <w:jc w:val="center"/>
              <w:rPr>
                <w:sz w:val="18"/>
                <w:szCs w:val="18"/>
                <w:highlight w:val="none"/>
              </w:rPr>
            </w:pPr>
            <w:r>
              <w:rPr>
                <w:rFonts w:hint="eastAsia"/>
                <w:sz w:val="18"/>
                <w:szCs w:val="18"/>
                <w:highlight w:val="none"/>
              </w:rPr>
              <w:t>1</w:t>
            </w:r>
          </w:p>
        </w:tc>
        <w:tc>
          <w:tcPr>
            <w:tcW w:w="881" w:type="dxa"/>
            <w:shd w:val="clear" w:color="auto" w:fill="auto"/>
            <w:vAlign w:val="center"/>
          </w:tcPr>
          <w:p>
            <w:pPr>
              <w:jc w:val="center"/>
              <w:rPr>
                <w:sz w:val="18"/>
                <w:szCs w:val="18"/>
                <w:highlight w:val="none"/>
              </w:rPr>
            </w:pPr>
            <w:r>
              <w:rPr>
                <w:rFonts w:hint="eastAsia"/>
                <w:sz w:val="18"/>
                <w:szCs w:val="18"/>
                <w:highlight w:val="none"/>
              </w:rPr>
              <w:t>2</w:t>
            </w:r>
          </w:p>
        </w:tc>
        <w:tc>
          <w:tcPr>
            <w:tcW w:w="881" w:type="dxa"/>
            <w:shd w:val="clear" w:color="auto" w:fill="auto"/>
            <w:vAlign w:val="center"/>
          </w:tcPr>
          <w:p>
            <w:pPr>
              <w:jc w:val="center"/>
              <w:rPr>
                <w:sz w:val="18"/>
                <w:szCs w:val="18"/>
                <w:highlight w:val="none"/>
              </w:rPr>
            </w:pPr>
            <w:r>
              <w:rPr>
                <w:rFonts w:hint="eastAsia"/>
                <w:sz w:val="18"/>
                <w:szCs w:val="18"/>
                <w:highlight w:val="none"/>
              </w:rPr>
              <w:t>3</w:t>
            </w:r>
          </w:p>
        </w:tc>
        <w:tc>
          <w:tcPr>
            <w:tcW w:w="881" w:type="dxa"/>
            <w:shd w:val="clear" w:color="auto" w:fill="auto"/>
            <w:vAlign w:val="center"/>
          </w:tcPr>
          <w:p>
            <w:pPr>
              <w:jc w:val="center"/>
              <w:rPr>
                <w:sz w:val="18"/>
                <w:szCs w:val="18"/>
                <w:highlight w:val="none"/>
              </w:rPr>
            </w:pPr>
            <w:r>
              <w:rPr>
                <w:rFonts w:hint="eastAsia"/>
                <w:sz w:val="18"/>
                <w:szCs w:val="18"/>
                <w:highlight w:val="none"/>
              </w:rPr>
              <w:t>4</w:t>
            </w:r>
          </w:p>
        </w:tc>
        <w:tc>
          <w:tcPr>
            <w:tcW w:w="881" w:type="dxa"/>
            <w:shd w:val="clear" w:color="auto" w:fill="auto"/>
            <w:vAlign w:val="center"/>
          </w:tcPr>
          <w:p>
            <w:pPr>
              <w:jc w:val="center"/>
              <w:rPr>
                <w:sz w:val="18"/>
                <w:szCs w:val="18"/>
                <w:highlight w:val="none"/>
              </w:rPr>
            </w:pPr>
            <w:r>
              <w:rPr>
                <w:rFonts w:hint="eastAsia"/>
                <w:sz w:val="18"/>
                <w:szCs w:val="18"/>
                <w:highlight w:val="none"/>
              </w:rPr>
              <w:t>5</w:t>
            </w:r>
          </w:p>
        </w:tc>
        <w:tc>
          <w:tcPr>
            <w:tcW w:w="881" w:type="dxa"/>
            <w:shd w:val="clear" w:color="auto" w:fill="auto"/>
            <w:vAlign w:val="center"/>
          </w:tcPr>
          <w:p>
            <w:pPr>
              <w:jc w:val="center"/>
              <w:rPr>
                <w:sz w:val="18"/>
                <w:szCs w:val="18"/>
                <w:highlight w:val="none"/>
              </w:rPr>
            </w:pPr>
            <w:r>
              <w:rPr>
                <w:rFonts w:hint="eastAsia"/>
                <w:sz w:val="18"/>
                <w:szCs w:val="18"/>
                <w:highlight w:val="none"/>
              </w:rPr>
              <w:t>6</w:t>
            </w:r>
          </w:p>
        </w:tc>
        <w:tc>
          <w:tcPr>
            <w:tcW w:w="881" w:type="dxa"/>
            <w:shd w:val="clear" w:color="auto" w:fill="auto"/>
            <w:vAlign w:val="center"/>
          </w:tcPr>
          <w:p>
            <w:pPr>
              <w:jc w:val="center"/>
              <w:rPr>
                <w:sz w:val="18"/>
                <w:szCs w:val="18"/>
                <w:highlight w:val="none"/>
              </w:rPr>
            </w:pPr>
            <w:r>
              <w:rPr>
                <w:rFonts w:hint="eastAsia"/>
                <w:sz w:val="18"/>
                <w:szCs w:val="18"/>
                <w:highlight w:val="none"/>
              </w:rPr>
              <w:t>7</w:t>
            </w:r>
          </w:p>
        </w:tc>
        <w:tc>
          <w:tcPr>
            <w:tcW w:w="882" w:type="dxa"/>
            <w:shd w:val="clear" w:color="auto" w:fill="auto"/>
            <w:vAlign w:val="center"/>
          </w:tcPr>
          <w:p>
            <w:pPr>
              <w:jc w:val="center"/>
              <w:rPr>
                <w:sz w:val="18"/>
                <w:szCs w:val="18"/>
                <w:highlight w:val="none"/>
              </w:rPr>
            </w:pPr>
            <w:r>
              <w:rPr>
                <w:rFonts w:hint="eastAsia"/>
                <w:sz w:val="18"/>
                <w:szCs w:val="18"/>
                <w:highlight w:val="none"/>
              </w:rPr>
              <w:t>8</w:t>
            </w:r>
          </w:p>
        </w:tc>
        <w:tc>
          <w:tcPr>
            <w:tcW w:w="783" w:type="dxa"/>
            <w:shd w:val="clear" w:color="auto" w:fill="auto"/>
            <w:vAlign w:val="center"/>
          </w:tcPr>
          <w:p>
            <w:pPr>
              <w:jc w:val="center"/>
              <w:rPr>
                <w:sz w:val="18"/>
                <w:szCs w:val="18"/>
                <w:highlight w:val="none"/>
              </w:rPr>
            </w:pPr>
            <w:r>
              <w:rPr>
                <w:rFonts w:hint="eastAsia"/>
                <w:sz w:val="18"/>
                <w:szCs w:val="18"/>
                <w:highlight w:val="none"/>
              </w:rPr>
              <w:t>9</w:t>
            </w:r>
          </w:p>
        </w:tc>
        <w:tc>
          <w:tcPr>
            <w:tcW w:w="981" w:type="dxa"/>
            <w:shd w:val="clear" w:color="auto" w:fill="auto"/>
            <w:vAlign w:val="center"/>
          </w:tcPr>
          <w:p>
            <w:pPr>
              <w:jc w:val="center"/>
              <w:rPr>
                <w:sz w:val="18"/>
                <w:szCs w:val="18"/>
                <w:highlight w:val="none"/>
              </w:rPr>
            </w:pPr>
            <w:r>
              <w:rPr>
                <w:rFonts w:hint="eastAsia"/>
                <w:sz w:val="18"/>
                <w:szCs w:val="18"/>
                <w:highlight w:val="none"/>
              </w:rPr>
              <w:t>10</w:t>
            </w:r>
          </w:p>
        </w:tc>
        <w:tc>
          <w:tcPr>
            <w:tcW w:w="882" w:type="dxa"/>
            <w:shd w:val="clear" w:color="auto" w:fill="auto"/>
            <w:vAlign w:val="center"/>
          </w:tcPr>
          <w:p>
            <w:pPr>
              <w:jc w:val="center"/>
              <w:rPr>
                <w:sz w:val="18"/>
                <w:szCs w:val="18"/>
                <w:highlight w:val="none"/>
              </w:rPr>
            </w:pPr>
            <w:r>
              <w:rPr>
                <w:rFonts w:hint="eastAsia"/>
                <w:sz w:val="18"/>
                <w:szCs w:val="18"/>
                <w:highlight w:val="none"/>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p>
        </w:tc>
        <w:tc>
          <w:tcPr>
            <w:tcW w:w="260" w:type="dxa"/>
            <w:shd w:val="clear" w:color="auto" w:fill="auto"/>
            <w:vAlign w:val="center"/>
          </w:tcPr>
          <w:p>
            <w:pPr>
              <w:jc w:val="center"/>
              <w:rPr>
                <w:b/>
                <w:sz w:val="18"/>
                <w:szCs w:val="18"/>
                <w:highlight w:val="none"/>
              </w:rPr>
            </w:pP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center"/>
              <w:rPr>
                <w:b/>
                <w:sz w:val="18"/>
                <w:szCs w:val="18"/>
                <w:highlight w:val="none"/>
              </w:rPr>
            </w:pPr>
            <w:r>
              <w:rPr>
                <w:rFonts w:hint="default" w:ascii="宋体" w:hAnsi="宋体"/>
                <w:b/>
                <w:kern w:val="0"/>
                <w:sz w:val="13"/>
                <w:szCs w:val="13"/>
                <w:highlight w:val="none"/>
              </w:rPr>
              <w:t>总计</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180.00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180.00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p>
        </w:tc>
        <w:tc>
          <w:tcPr>
            <w:tcW w:w="260" w:type="dxa"/>
            <w:shd w:val="clear" w:color="auto" w:fill="auto"/>
            <w:vAlign w:val="center"/>
          </w:tcPr>
          <w:p>
            <w:pPr>
              <w:jc w:val="center"/>
              <w:rPr>
                <w:b/>
                <w:sz w:val="18"/>
                <w:szCs w:val="18"/>
                <w:highlight w:val="none"/>
              </w:rPr>
            </w:pP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left"/>
              <w:rPr>
                <w:b/>
                <w:sz w:val="18"/>
                <w:szCs w:val="18"/>
                <w:highlight w:val="none"/>
              </w:rPr>
            </w:pPr>
            <w:r>
              <w:rPr>
                <w:rFonts w:hint="default" w:ascii="宋体" w:hAnsi="宋体"/>
                <w:b/>
                <w:kern w:val="0"/>
                <w:sz w:val="13"/>
                <w:szCs w:val="13"/>
                <w:highlight w:val="none"/>
              </w:rPr>
              <w:t>皮山县阔什塔格镇人民政府</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180.00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180.00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r>
              <w:rPr>
                <w:rFonts w:hint="default" w:ascii="宋体" w:hAnsi="宋体"/>
                <w:b/>
                <w:kern w:val="0"/>
                <w:sz w:val="13"/>
                <w:szCs w:val="13"/>
                <w:highlight w:val="none"/>
              </w:rPr>
              <w:t>201</w:t>
            </w:r>
          </w:p>
        </w:tc>
        <w:tc>
          <w:tcPr>
            <w:tcW w:w="260" w:type="dxa"/>
            <w:shd w:val="clear" w:color="auto" w:fill="auto"/>
            <w:vAlign w:val="center"/>
          </w:tcPr>
          <w:p>
            <w:pPr>
              <w:jc w:val="center"/>
              <w:rPr>
                <w:b/>
                <w:sz w:val="18"/>
                <w:szCs w:val="18"/>
                <w:highlight w:val="none"/>
              </w:rPr>
            </w:pP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left"/>
              <w:rPr>
                <w:b/>
                <w:sz w:val="18"/>
                <w:szCs w:val="18"/>
                <w:highlight w:val="none"/>
              </w:rPr>
            </w:pPr>
            <w:r>
              <w:rPr>
                <w:rFonts w:hint="default" w:ascii="宋体" w:hAnsi="宋体"/>
                <w:b/>
                <w:kern w:val="0"/>
                <w:sz w:val="13"/>
                <w:szCs w:val="13"/>
                <w:highlight w:val="none"/>
              </w:rPr>
              <w:t xml:space="preserve">  一般公共服务支出</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165.00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165.00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r>
              <w:rPr>
                <w:rFonts w:hint="default" w:ascii="宋体" w:hAnsi="宋体"/>
                <w:b/>
                <w:kern w:val="0"/>
                <w:sz w:val="13"/>
                <w:szCs w:val="13"/>
                <w:highlight w:val="none"/>
              </w:rPr>
              <w:t>201</w:t>
            </w:r>
          </w:p>
        </w:tc>
        <w:tc>
          <w:tcPr>
            <w:tcW w:w="260" w:type="dxa"/>
            <w:shd w:val="clear" w:color="auto" w:fill="auto"/>
            <w:vAlign w:val="center"/>
          </w:tcPr>
          <w:p>
            <w:pPr>
              <w:jc w:val="center"/>
              <w:rPr>
                <w:b/>
                <w:sz w:val="18"/>
                <w:szCs w:val="18"/>
                <w:highlight w:val="none"/>
              </w:rPr>
            </w:pPr>
            <w:r>
              <w:rPr>
                <w:rFonts w:hint="default" w:ascii="宋体" w:hAnsi="宋体"/>
                <w:b/>
                <w:kern w:val="0"/>
                <w:sz w:val="13"/>
                <w:szCs w:val="13"/>
                <w:highlight w:val="none"/>
              </w:rPr>
              <w:t>32</w:t>
            </w: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left"/>
              <w:rPr>
                <w:b/>
                <w:sz w:val="18"/>
                <w:szCs w:val="18"/>
                <w:highlight w:val="none"/>
              </w:rPr>
            </w:pPr>
            <w:r>
              <w:rPr>
                <w:rFonts w:hint="default" w:ascii="宋体" w:hAnsi="宋体"/>
                <w:b/>
                <w:kern w:val="0"/>
                <w:sz w:val="13"/>
                <w:szCs w:val="13"/>
                <w:highlight w:val="none"/>
              </w:rPr>
              <w:t xml:space="preserve">    组织事务</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165.00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165.00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r>
              <w:rPr>
                <w:rFonts w:hint="default" w:ascii="宋体" w:hAnsi="宋体"/>
                <w:kern w:val="0"/>
                <w:sz w:val="13"/>
                <w:szCs w:val="13"/>
                <w:highlight w:val="none"/>
              </w:rPr>
              <w:t>201</w:t>
            </w:r>
          </w:p>
        </w:tc>
        <w:tc>
          <w:tcPr>
            <w:tcW w:w="260" w:type="dxa"/>
            <w:shd w:val="clear" w:color="auto" w:fill="auto"/>
            <w:vAlign w:val="center"/>
          </w:tcPr>
          <w:p>
            <w:pPr>
              <w:jc w:val="center"/>
              <w:rPr>
                <w:sz w:val="18"/>
                <w:szCs w:val="18"/>
                <w:highlight w:val="none"/>
              </w:rPr>
            </w:pPr>
            <w:r>
              <w:rPr>
                <w:rFonts w:hint="default" w:ascii="宋体" w:hAnsi="宋体"/>
                <w:kern w:val="0"/>
                <w:sz w:val="13"/>
                <w:szCs w:val="13"/>
                <w:highlight w:val="none"/>
              </w:rPr>
              <w:t>32</w:t>
            </w:r>
          </w:p>
        </w:tc>
        <w:tc>
          <w:tcPr>
            <w:tcW w:w="331" w:type="dxa"/>
            <w:shd w:val="clear" w:color="auto" w:fill="auto"/>
            <w:vAlign w:val="center"/>
          </w:tcPr>
          <w:p>
            <w:pPr>
              <w:jc w:val="center"/>
              <w:rPr>
                <w:sz w:val="18"/>
                <w:szCs w:val="18"/>
                <w:highlight w:val="none"/>
              </w:rPr>
            </w:pPr>
            <w:r>
              <w:rPr>
                <w:rFonts w:hint="default" w:ascii="宋体" w:hAnsi="宋体"/>
                <w:kern w:val="0"/>
                <w:sz w:val="13"/>
                <w:szCs w:val="13"/>
                <w:highlight w:val="none"/>
              </w:rPr>
              <w:t>99</w:t>
            </w:r>
          </w:p>
        </w:tc>
        <w:tc>
          <w:tcPr>
            <w:tcW w:w="2073"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其他组织事务支出</w:t>
            </w:r>
          </w:p>
        </w:tc>
        <w:tc>
          <w:tcPr>
            <w:tcW w:w="2073" w:type="dxa"/>
            <w:shd w:val="clear" w:color="auto" w:fill="auto"/>
            <w:vAlign w:val="center"/>
          </w:tcPr>
          <w:p>
            <w:pPr>
              <w:jc w:val="left"/>
              <w:rPr>
                <w:sz w:val="18"/>
                <w:szCs w:val="18"/>
                <w:highlight w:val="none"/>
              </w:rPr>
            </w:pPr>
            <w:r>
              <w:rPr>
                <w:rFonts w:hint="default" w:ascii="宋体" w:hAnsi="宋体"/>
                <w:kern w:val="0"/>
                <w:sz w:val="13"/>
                <w:szCs w:val="13"/>
                <w:highlight w:val="none"/>
              </w:rPr>
              <w:t>2025年保基本民生县配套资金-阔什塔格镇2025年村级运转经费</w:t>
            </w:r>
          </w:p>
        </w:tc>
        <w:tc>
          <w:tcPr>
            <w:tcW w:w="881"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165.00</w:t>
            </w: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r>
              <w:rPr>
                <w:rFonts w:hint="default" w:ascii="宋体" w:hAnsi="宋体"/>
                <w:kern w:val="0"/>
                <w:sz w:val="13"/>
                <w:szCs w:val="13"/>
                <w:highlight w:val="none"/>
              </w:rPr>
              <w:t>165.00</w:t>
            </w: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r>
              <w:rPr>
                <w:rFonts w:hint="default" w:ascii="宋体" w:hAnsi="宋体"/>
                <w:b/>
                <w:kern w:val="0"/>
                <w:sz w:val="13"/>
                <w:szCs w:val="13"/>
                <w:highlight w:val="none"/>
              </w:rPr>
              <w:t>212</w:t>
            </w:r>
          </w:p>
        </w:tc>
        <w:tc>
          <w:tcPr>
            <w:tcW w:w="260" w:type="dxa"/>
            <w:shd w:val="clear" w:color="auto" w:fill="auto"/>
            <w:vAlign w:val="center"/>
          </w:tcPr>
          <w:p>
            <w:pPr>
              <w:jc w:val="center"/>
              <w:rPr>
                <w:b/>
                <w:sz w:val="18"/>
                <w:szCs w:val="18"/>
                <w:highlight w:val="none"/>
              </w:rPr>
            </w:pP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left"/>
              <w:rPr>
                <w:b/>
                <w:sz w:val="18"/>
                <w:szCs w:val="18"/>
                <w:highlight w:val="none"/>
              </w:rPr>
            </w:pPr>
            <w:r>
              <w:rPr>
                <w:rFonts w:hint="default" w:ascii="宋体" w:hAnsi="宋体"/>
                <w:b/>
                <w:kern w:val="0"/>
                <w:sz w:val="13"/>
                <w:szCs w:val="13"/>
                <w:highlight w:val="none"/>
              </w:rPr>
              <w:t xml:space="preserve">  城乡社区支出</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b/>
                <w:sz w:val="18"/>
                <w:szCs w:val="18"/>
                <w:highlight w:val="none"/>
              </w:rPr>
            </w:pPr>
            <w:r>
              <w:rPr>
                <w:rFonts w:hint="default" w:ascii="宋体" w:hAnsi="宋体"/>
                <w:b/>
                <w:kern w:val="0"/>
                <w:sz w:val="13"/>
                <w:szCs w:val="13"/>
                <w:highlight w:val="none"/>
              </w:rPr>
              <w:t>212</w:t>
            </w:r>
          </w:p>
        </w:tc>
        <w:tc>
          <w:tcPr>
            <w:tcW w:w="260" w:type="dxa"/>
            <w:shd w:val="clear" w:color="auto" w:fill="auto"/>
            <w:vAlign w:val="center"/>
          </w:tcPr>
          <w:p>
            <w:pPr>
              <w:jc w:val="center"/>
              <w:rPr>
                <w:b/>
                <w:sz w:val="18"/>
                <w:szCs w:val="18"/>
                <w:highlight w:val="none"/>
              </w:rPr>
            </w:pPr>
            <w:r>
              <w:rPr>
                <w:rFonts w:hint="default" w:ascii="宋体" w:hAnsi="宋体"/>
                <w:b/>
                <w:kern w:val="0"/>
                <w:sz w:val="13"/>
                <w:szCs w:val="13"/>
                <w:highlight w:val="none"/>
              </w:rPr>
              <w:t>01</w:t>
            </w:r>
          </w:p>
        </w:tc>
        <w:tc>
          <w:tcPr>
            <w:tcW w:w="331" w:type="dxa"/>
            <w:shd w:val="clear" w:color="auto" w:fill="auto"/>
            <w:vAlign w:val="center"/>
          </w:tcPr>
          <w:p>
            <w:pPr>
              <w:jc w:val="center"/>
              <w:rPr>
                <w:b/>
                <w:sz w:val="18"/>
                <w:szCs w:val="18"/>
                <w:highlight w:val="none"/>
              </w:rPr>
            </w:pPr>
          </w:p>
        </w:tc>
        <w:tc>
          <w:tcPr>
            <w:tcW w:w="2073" w:type="dxa"/>
            <w:shd w:val="clear" w:color="auto" w:fill="auto"/>
            <w:vAlign w:val="center"/>
          </w:tcPr>
          <w:p>
            <w:pPr>
              <w:jc w:val="left"/>
              <w:rPr>
                <w:b/>
                <w:sz w:val="18"/>
                <w:szCs w:val="18"/>
                <w:highlight w:val="none"/>
              </w:rPr>
            </w:pPr>
            <w:r>
              <w:rPr>
                <w:rFonts w:hint="default" w:ascii="宋体" w:hAnsi="宋体"/>
                <w:b/>
                <w:kern w:val="0"/>
                <w:sz w:val="13"/>
                <w:szCs w:val="13"/>
                <w:highlight w:val="none"/>
              </w:rPr>
              <w:t xml:space="preserve">    城乡社区管理事务</w:t>
            </w:r>
          </w:p>
        </w:tc>
        <w:tc>
          <w:tcPr>
            <w:tcW w:w="2073" w:type="dxa"/>
            <w:shd w:val="clear" w:color="auto" w:fill="auto"/>
            <w:vAlign w:val="center"/>
          </w:tcPr>
          <w:p>
            <w:pPr>
              <w:jc w:val="left"/>
              <w:rPr>
                <w:b/>
                <w:sz w:val="18"/>
                <w:szCs w:val="18"/>
                <w:highlight w:val="none"/>
              </w:rPr>
            </w:pPr>
          </w:p>
        </w:tc>
        <w:tc>
          <w:tcPr>
            <w:tcW w:w="881"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15.00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r>
              <w:rPr>
                <w:rFonts w:hint="default" w:ascii="宋体" w:hAnsi="宋体"/>
                <w:b/>
                <w:kern w:val="0"/>
                <w:sz w:val="13"/>
                <w:szCs w:val="13"/>
                <w:highlight w:val="none"/>
              </w:rPr>
              <w:t>15.00</w:t>
            </w: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c>
          <w:tcPr>
            <w:tcW w:w="783" w:type="dxa"/>
            <w:shd w:val="clear" w:color="auto" w:fill="auto"/>
            <w:vAlign w:val="center"/>
          </w:tcPr>
          <w:p>
            <w:pPr>
              <w:jc w:val="right"/>
              <w:rPr>
                <w:b/>
                <w:sz w:val="18"/>
                <w:szCs w:val="18"/>
                <w:highlight w:val="none"/>
              </w:rPr>
            </w:pPr>
          </w:p>
        </w:tc>
        <w:tc>
          <w:tcPr>
            <w:tcW w:w="981" w:type="dxa"/>
            <w:shd w:val="clear" w:color="auto" w:fill="auto"/>
            <w:vAlign w:val="center"/>
          </w:tcPr>
          <w:p>
            <w:pPr>
              <w:jc w:val="right"/>
              <w:rPr>
                <w:b/>
                <w:sz w:val="18"/>
                <w:szCs w:val="18"/>
                <w:highlight w:val="none"/>
              </w:rPr>
            </w:pPr>
          </w:p>
        </w:tc>
        <w:tc>
          <w:tcPr>
            <w:tcW w:w="882" w:type="dxa"/>
            <w:shd w:val="clear" w:color="auto" w:fill="auto"/>
            <w:vAlign w:val="center"/>
          </w:tcPr>
          <w:p>
            <w:pPr>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41" w:hRule="atLeast"/>
        </w:trPr>
        <w:tc>
          <w:tcPr>
            <w:tcW w:w="300" w:type="dxa"/>
            <w:shd w:val="clear" w:color="auto" w:fill="auto"/>
            <w:vAlign w:val="center"/>
          </w:tcPr>
          <w:p>
            <w:pPr>
              <w:jc w:val="center"/>
              <w:rPr>
                <w:sz w:val="18"/>
                <w:szCs w:val="18"/>
                <w:highlight w:val="none"/>
              </w:rPr>
            </w:pPr>
            <w:r>
              <w:rPr>
                <w:rFonts w:hint="default" w:ascii="宋体" w:hAnsi="宋体"/>
                <w:kern w:val="0"/>
                <w:sz w:val="13"/>
                <w:szCs w:val="13"/>
                <w:highlight w:val="none"/>
              </w:rPr>
              <w:t>212</w:t>
            </w:r>
          </w:p>
        </w:tc>
        <w:tc>
          <w:tcPr>
            <w:tcW w:w="260" w:type="dxa"/>
            <w:shd w:val="clear" w:color="auto" w:fill="auto"/>
            <w:vAlign w:val="center"/>
          </w:tcPr>
          <w:p>
            <w:pPr>
              <w:jc w:val="center"/>
              <w:rPr>
                <w:sz w:val="18"/>
                <w:szCs w:val="18"/>
                <w:highlight w:val="none"/>
              </w:rPr>
            </w:pPr>
            <w:r>
              <w:rPr>
                <w:rFonts w:hint="default" w:ascii="宋体" w:hAnsi="宋体"/>
                <w:kern w:val="0"/>
                <w:sz w:val="13"/>
                <w:szCs w:val="13"/>
                <w:highlight w:val="none"/>
              </w:rPr>
              <w:t>01</w:t>
            </w:r>
          </w:p>
        </w:tc>
        <w:tc>
          <w:tcPr>
            <w:tcW w:w="331" w:type="dxa"/>
            <w:shd w:val="clear" w:color="auto" w:fill="auto"/>
            <w:vAlign w:val="center"/>
          </w:tcPr>
          <w:p>
            <w:pPr>
              <w:jc w:val="center"/>
              <w:rPr>
                <w:sz w:val="18"/>
                <w:szCs w:val="18"/>
                <w:highlight w:val="none"/>
              </w:rPr>
            </w:pPr>
            <w:r>
              <w:rPr>
                <w:rFonts w:hint="default" w:ascii="宋体" w:hAnsi="宋体"/>
                <w:kern w:val="0"/>
                <w:sz w:val="13"/>
                <w:szCs w:val="13"/>
                <w:highlight w:val="none"/>
              </w:rPr>
              <w:t>99</w:t>
            </w:r>
          </w:p>
        </w:tc>
        <w:tc>
          <w:tcPr>
            <w:tcW w:w="2073"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其他城乡社区管理事务支出</w:t>
            </w:r>
          </w:p>
        </w:tc>
        <w:tc>
          <w:tcPr>
            <w:tcW w:w="2073" w:type="dxa"/>
            <w:shd w:val="clear" w:color="auto" w:fill="auto"/>
            <w:vAlign w:val="center"/>
          </w:tcPr>
          <w:p>
            <w:pPr>
              <w:jc w:val="left"/>
              <w:rPr>
                <w:sz w:val="18"/>
                <w:szCs w:val="18"/>
                <w:highlight w:val="none"/>
              </w:rPr>
            </w:pPr>
            <w:r>
              <w:rPr>
                <w:rFonts w:hint="default" w:ascii="宋体" w:hAnsi="宋体"/>
                <w:kern w:val="0"/>
                <w:sz w:val="13"/>
                <w:szCs w:val="13"/>
                <w:highlight w:val="none"/>
              </w:rPr>
              <w:t>阔什塔格镇2025年社区运转经费</w:t>
            </w:r>
          </w:p>
        </w:tc>
        <w:tc>
          <w:tcPr>
            <w:tcW w:w="881"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r>
              <w:rPr>
                <w:rFonts w:hint="default" w:ascii="宋体" w:hAnsi="宋体"/>
                <w:kern w:val="0"/>
                <w:sz w:val="13"/>
                <w:szCs w:val="13"/>
                <w:highlight w:val="none"/>
              </w:rPr>
              <w:t>15.00</w:t>
            </w: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c>
          <w:tcPr>
            <w:tcW w:w="783" w:type="dxa"/>
            <w:shd w:val="clear" w:color="auto" w:fill="auto"/>
            <w:vAlign w:val="center"/>
          </w:tcPr>
          <w:p>
            <w:pPr>
              <w:jc w:val="right"/>
              <w:rPr>
                <w:sz w:val="18"/>
                <w:szCs w:val="18"/>
                <w:highlight w:val="none"/>
              </w:rPr>
            </w:pPr>
          </w:p>
        </w:tc>
        <w:tc>
          <w:tcPr>
            <w:tcW w:w="981" w:type="dxa"/>
            <w:shd w:val="clear" w:color="auto" w:fill="auto"/>
            <w:vAlign w:val="center"/>
          </w:tcPr>
          <w:p>
            <w:pPr>
              <w:jc w:val="right"/>
              <w:rPr>
                <w:sz w:val="18"/>
                <w:szCs w:val="18"/>
                <w:highlight w:val="none"/>
              </w:rPr>
            </w:pPr>
          </w:p>
        </w:tc>
        <w:tc>
          <w:tcPr>
            <w:tcW w:w="882"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表8</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政府性基金预算支出情况表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政府性基金预算支出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皮山县阔什塔格镇人民政府2025年没有使用政府性基金预算拨款安排的支出，政府性基金预算支出情况表为空表。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表9</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国有资本经营预算支出情况表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pPr>
              <w:jc w:val="left"/>
              <w:rPr>
                <w:sz w:val="18"/>
                <w:szCs w:val="18"/>
                <w:highlight w:val="none"/>
              </w:rPr>
            </w:pPr>
            <w:r>
              <w:rPr>
                <w:rFonts w:hint="eastAsia"/>
                <w:color w:val="000000"/>
                <w:sz w:val="18"/>
                <w:szCs w:val="18"/>
                <w:highlight w:val="none"/>
              </w:rPr>
              <w:t>编制部门：皮山县阔什塔格镇人民政府</w:t>
            </w:r>
          </w:p>
        </w:tc>
        <w:tc>
          <w:tcPr>
            <w:tcW w:w="1918" w:type="dxa"/>
            <w:gridSpan w:val="2"/>
            <w:tcBorders>
              <w:top w:val="nil"/>
              <w:left w:val="nil"/>
              <w:right w:val="nil"/>
            </w:tcBorders>
            <w:shd w:val="clear" w:color="auto" w:fill="auto"/>
            <w:vAlign w:val="center"/>
          </w:tcPr>
          <w:p>
            <w:pPr>
              <w:jc w:val="right"/>
              <w:rPr>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pPr>
              <w:jc w:val="center"/>
              <w:rPr>
                <w:sz w:val="18"/>
                <w:szCs w:val="18"/>
                <w:highlight w:val="none"/>
              </w:rPr>
            </w:pPr>
            <w:r>
              <w:rPr>
                <w:rFonts w:hint="eastAsia"/>
                <w:sz w:val="18"/>
                <w:szCs w:val="18"/>
                <w:highlight w:val="none"/>
              </w:rPr>
              <w:t>科目</w:t>
            </w:r>
          </w:p>
        </w:tc>
        <w:tc>
          <w:tcPr>
            <w:tcW w:w="5670" w:type="dxa"/>
            <w:gridSpan w:val="5"/>
            <w:shd w:val="clear" w:color="auto" w:fill="auto"/>
            <w:vAlign w:val="center"/>
          </w:tcPr>
          <w:p>
            <w:pPr>
              <w:jc w:val="center"/>
              <w:rPr>
                <w:sz w:val="18"/>
                <w:szCs w:val="18"/>
                <w:highlight w:val="none"/>
              </w:rPr>
            </w:pPr>
            <w:r>
              <w:rPr>
                <w:rFonts w:hint="eastAsia"/>
                <w:sz w:val="18"/>
                <w:szCs w:val="18"/>
                <w:highlight w:val="none"/>
              </w:rPr>
              <w:t>国有资本经营预算支出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pPr>
              <w:jc w:val="center"/>
              <w:rPr>
                <w:sz w:val="18"/>
                <w:szCs w:val="18"/>
                <w:highlight w:val="none"/>
              </w:rPr>
            </w:pPr>
            <w:r>
              <w:rPr>
                <w:rFonts w:hint="eastAsia"/>
                <w:sz w:val="18"/>
                <w:szCs w:val="18"/>
                <w:highlight w:val="none"/>
              </w:rPr>
              <w:t>功能分类科目编码</w:t>
            </w:r>
          </w:p>
        </w:tc>
        <w:tc>
          <w:tcPr>
            <w:tcW w:w="2551" w:type="dxa"/>
            <w:vMerge w:val="restart"/>
            <w:shd w:val="clear" w:color="auto" w:fill="auto"/>
            <w:vAlign w:val="center"/>
          </w:tcPr>
          <w:p>
            <w:pPr>
              <w:jc w:val="center"/>
              <w:rPr>
                <w:sz w:val="18"/>
                <w:szCs w:val="18"/>
                <w:highlight w:val="none"/>
              </w:rPr>
            </w:pPr>
            <w:r>
              <w:rPr>
                <w:rFonts w:hint="eastAsia"/>
                <w:sz w:val="18"/>
                <w:szCs w:val="18"/>
                <w:highlight w:val="none"/>
              </w:rPr>
              <w:t>功能分类科目名称</w:t>
            </w:r>
          </w:p>
        </w:tc>
        <w:tc>
          <w:tcPr>
            <w:tcW w:w="1418"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2835" w:type="dxa"/>
            <w:gridSpan w:val="3"/>
            <w:shd w:val="clear" w:color="auto" w:fill="auto"/>
            <w:vAlign w:val="center"/>
          </w:tcPr>
          <w:p>
            <w:pPr>
              <w:jc w:val="center"/>
              <w:rPr>
                <w:sz w:val="18"/>
                <w:szCs w:val="18"/>
                <w:highlight w:val="none"/>
              </w:rPr>
            </w:pPr>
            <w:r>
              <w:rPr>
                <w:rFonts w:hint="eastAsia"/>
                <w:sz w:val="18"/>
                <w:szCs w:val="18"/>
                <w:highlight w:val="none"/>
              </w:rPr>
              <w:t>基本支出</w:t>
            </w:r>
          </w:p>
        </w:tc>
        <w:tc>
          <w:tcPr>
            <w:tcW w:w="141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10" w:hRule="atLeast"/>
          <w:tblHeader/>
        </w:trPr>
        <w:tc>
          <w:tcPr>
            <w:tcW w:w="534" w:type="dxa"/>
            <w:shd w:val="clear" w:color="auto" w:fill="auto"/>
            <w:vAlign w:val="center"/>
          </w:tcPr>
          <w:p>
            <w:pPr>
              <w:jc w:val="center"/>
              <w:rPr>
                <w:sz w:val="18"/>
                <w:szCs w:val="18"/>
                <w:highlight w:val="none"/>
              </w:rPr>
            </w:pPr>
            <w:r>
              <w:rPr>
                <w:rFonts w:hint="eastAsia"/>
                <w:sz w:val="18"/>
                <w:szCs w:val="18"/>
                <w:highlight w:val="none"/>
              </w:rPr>
              <w:t>类</w:t>
            </w:r>
          </w:p>
        </w:tc>
        <w:tc>
          <w:tcPr>
            <w:tcW w:w="567" w:type="dxa"/>
            <w:shd w:val="clear" w:color="auto" w:fill="auto"/>
            <w:vAlign w:val="center"/>
          </w:tcPr>
          <w:p>
            <w:pPr>
              <w:jc w:val="center"/>
              <w:rPr>
                <w:sz w:val="18"/>
                <w:szCs w:val="18"/>
                <w:highlight w:val="none"/>
              </w:rPr>
            </w:pPr>
            <w:r>
              <w:rPr>
                <w:rFonts w:hint="eastAsia"/>
                <w:sz w:val="18"/>
                <w:szCs w:val="18"/>
                <w:highlight w:val="none"/>
              </w:rPr>
              <w:t>款</w:t>
            </w:r>
          </w:p>
        </w:tc>
        <w:tc>
          <w:tcPr>
            <w:tcW w:w="567" w:type="dxa"/>
            <w:shd w:val="clear" w:color="auto" w:fill="auto"/>
            <w:vAlign w:val="center"/>
          </w:tcPr>
          <w:p>
            <w:pPr>
              <w:jc w:val="center"/>
              <w:rPr>
                <w:sz w:val="18"/>
                <w:szCs w:val="18"/>
                <w:highlight w:val="none"/>
              </w:rPr>
            </w:pPr>
            <w:r>
              <w:rPr>
                <w:rFonts w:hint="eastAsia"/>
                <w:sz w:val="18"/>
                <w:szCs w:val="18"/>
                <w:highlight w:val="none"/>
              </w:rPr>
              <w:t>项</w:t>
            </w:r>
          </w:p>
        </w:tc>
        <w:tc>
          <w:tcPr>
            <w:tcW w:w="2551" w:type="dxa"/>
            <w:vMerge w:val="continue"/>
            <w:shd w:val="clear" w:color="auto" w:fill="auto"/>
            <w:vAlign w:val="center"/>
          </w:tcPr>
          <w:p>
            <w:pPr>
              <w:jc w:val="center"/>
              <w:rPr>
                <w:sz w:val="18"/>
                <w:szCs w:val="18"/>
                <w:highlight w:val="none"/>
              </w:rPr>
            </w:pPr>
          </w:p>
        </w:tc>
        <w:tc>
          <w:tcPr>
            <w:tcW w:w="1418" w:type="dxa"/>
            <w:vMerge w:val="continue"/>
            <w:shd w:val="clear" w:color="auto" w:fill="auto"/>
            <w:vAlign w:val="center"/>
          </w:tcPr>
          <w:p>
            <w:pPr>
              <w:jc w:val="center"/>
              <w:rPr>
                <w:sz w:val="18"/>
                <w:szCs w:val="18"/>
                <w:highlight w:val="none"/>
              </w:rPr>
            </w:pPr>
          </w:p>
        </w:tc>
        <w:tc>
          <w:tcPr>
            <w:tcW w:w="1417" w:type="dxa"/>
            <w:shd w:val="clear" w:color="auto" w:fill="auto"/>
            <w:vAlign w:val="center"/>
          </w:tcPr>
          <w:p>
            <w:pPr>
              <w:jc w:val="center"/>
              <w:rPr>
                <w:sz w:val="18"/>
                <w:szCs w:val="18"/>
                <w:highlight w:val="none"/>
              </w:rPr>
            </w:pPr>
            <w:r>
              <w:rPr>
                <w:rFonts w:hint="eastAsia"/>
                <w:sz w:val="18"/>
                <w:szCs w:val="18"/>
                <w:highlight w:val="none"/>
              </w:rPr>
              <w:t>人员经费</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公用经费</w:t>
            </w:r>
          </w:p>
        </w:tc>
        <w:tc>
          <w:tcPr>
            <w:tcW w:w="141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trPr>
        <w:tc>
          <w:tcPr>
            <w:tcW w:w="534"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567"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2551"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418" w:type="dxa"/>
            <w:shd w:val="clear" w:color="auto" w:fill="auto"/>
            <w:vAlign w:val="center"/>
          </w:tcPr>
          <w:p>
            <w:pPr>
              <w:jc w:val="center"/>
              <w:rPr>
                <w:sz w:val="18"/>
                <w:szCs w:val="18"/>
                <w:highlight w:val="none"/>
              </w:rPr>
            </w:pPr>
            <w:r>
              <w:rPr>
                <w:rFonts w:hint="eastAsia"/>
                <w:sz w:val="18"/>
                <w:szCs w:val="18"/>
                <w:highlight w:val="none"/>
              </w:rPr>
              <w:t>1</w:t>
            </w:r>
          </w:p>
        </w:tc>
        <w:tc>
          <w:tcPr>
            <w:tcW w:w="1417" w:type="dxa"/>
            <w:shd w:val="clear" w:color="auto" w:fill="auto"/>
            <w:vAlign w:val="center"/>
          </w:tcPr>
          <w:p>
            <w:pPr>
              <w:jc w:val="center"/>
              <w:rPr>
                <w:sz w:val="18"/>
                <w:szCs w:val="18"/>
                <w:highlight w:val="none"/>
              </w:rPr>
            </w:pPr>
            <w:r>
              <w:rPr>
                <w:rFonts w:hint="eastAsia"/>
                <w:sz w:val="18"/>
                <w:szCs w:val="18"/>
                <w:highlight w:val="none"/>
              </w:rPr>
              <w:t>2</w:t>
            </w:r>
          </w:p>
        </w:tc>
        <w:tc>
          <w:tcPr>
            <w:tcW w:w="1418" w:type="dxa"/>
            <w:gridSpan w:val="2"/>
            <w:shd w:val="clear" w:color="auto" w:fill="auto"/>
            <w:vAlign w:val="center"/>
          </w:tcPr>
          <w:p>
            <w:pPr>
              <w:jc w:val="center"/>
              <w:rPr>
                <w:sz w:val="18"/>
                <w:szCs w:val="18"/>
                <w:highlight w:val="none"/>
              </w:rPr>
            </w:pPr>
            <w:r>
              <w:rPr>
                <w:rFonts w:hint="eastAsia"/>
                <w:sz w:val="18"/>
                <w:szCs w:val="18"/>
                <w:highlight w:val="none"/>
              </w:rPr>
              <w:t>3</w:t>
            </w:r>
          </w:p>
        </w:tc>
        <w:tc>
          <w:tcPr>
            <w:tcW w:w="1417" w:type="dxa"/>
            <w:shd w:val="clear" w:color="auto" w:fill="auto"/>
            <w:vAlign w:val="center"/>
          </w:tcPr>
          <w:p>
            <w:pPr>
              <w:jc w:val="center"/>
              <w:rPr>
                <w:sz w:val="18"/>
                <w:szCs w:val="18"/>
                <w:highlight w:val="none"/>
              </w:rPr>
            </w:pPr>
            <w:r>
              <w:rPr>
                <w:rFonts w:hint="eastAsia"/>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66" w:hRule="atLeast"/>
        </w:trPr>
        <w:tc>
          <w:tcPr>
            <w:tcW w:w="534"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567" w:type="dxa"/>
            <w:shd w:val="clear" w:color="auto" w:fill="auto"/>
            <w:vAlign w:val="center"/>
          </w:tcPr>
          <w:p>
            <w:pPr>
              <w:jc w:val="center"/>
              <w:rPr>
                <w:sz w:val="18"/>
                <w:szCs w:val="18"/>
                <w:highlight w:val="none"/>
              </w:rPr>
            </w:pPr>
          </w:p>
        </w:tc>
        <w:tc>
          <w:tcPr>
            <w:tcW w:w="2551" w:type="dxa"/>
            <w:shd w:val="clear" w:color="auto" w:fill="auto"/>
            <w:vAlign w:val="center"/>
          </w:tcPr>
          <w:p>
            <w:pPr>
              <w:jc w:val="left"/>
              <w:rPr>
                <w:sz w:val="18"/>
                <w:szCs w:val="18"/>
                <w:highlight w:val="none"/>
              </w:rPr>
            </w:pPr>
          </w:p>
        </w:tc>
        <w:tc>
          <w:tcPr>
            <w:tcW w:w="1418" w:type="dxa"/>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c>
          <w:tcPr>
            <w:tcW w:w="1418" w:type="dxa"/>
            <w:gridSpan w:val="2"/>
            <w:shd w:val="clear" w:color="auto" w:fill="auto"/>
            <w:vAlign w:val="center"/>
          </w:tcPr>
          <w:p>
            <w:pPr>
              <w:jc w:val="right"/>
              <w:rPr>
                <w:sz w:val="18"/>
                <w:szCs w:val="18"/>
                <w:highlight w:val="none"/>
              </w:rPr>
            </w:pPr>
          </w:p>
        </w:tc>
        <w:tc>
          <w:tcPr>
            <w:tcW w:w="1417" w:type="dxa"/>
            <w:shd w:val="clear" w:color="auto" w:fill="auto"/>
            <w:vAlign w:val="center"/>
          </w:tcPr>
          <w:p>
            <w:pPr>
              <w:jc w:val="right"/>
              <w:rPr>
                <w:sz w:val="18"/>
                <w:szCs w:val="18"/>
                <w:highlight w:val="none"/>
              </w:rPr>
            </w:pPr>
          </w:p>
        </w:tc>
      </w:tr>
    </w:tbl>
    <w:p>
      <w:pPr>
        <w:widowControl/>
        <w:jc w:val="left"/>
        <w:rPr>
          <w:rFonts w:hint="default" w:ascii="仿宋" w:eastAsia="仿宋"/>
          <w:b/>
          <w:color w:val="000000"/>
          <w:szCs w:val="21"/>
          <w:highlight w:val="none"/>
        </w:rPr>
      </w:pPr>
      <w:r>
        <w:rPr>
          <w:rFonts w:hint="eastAsia" w:ascii="仿宋" w:eastAsia="仿宋"/>
          <w:b/>
          <w:color w:val="000000"/>
          <w:szCs w:val="21"/>
          <w:highlight w:val="none"/>
        </w:rPr>
        <w:t>皮山县阔什塔格镇人民政府2025年没有使用国有资本经营预算拨款安排的支出，国有资本经营预算支出情况表为空表。</w:t>
      </w:r>
    </w:p>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表10</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财政拨款“三公”经费支出情况表</w:t>
      </w:r>
    </w:p>
    <w:tbl>
      <w:tblPr>
        <w:tblStyle w:val="7"/>
        <w:tblW w:w="11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920"/>
        <w:gridCol w:w="1600"/>
        <w:gridCol w:w="160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9720" w:type="dxa"/>
            <w:gridSpan w:val="4"/>
            <w:tcBorders>
              <w:top w:val="nil"/>
              <w:left w:val="nil"/>
              <w:right w:val="nil"/>
            </w:tcBorders>
            <w:shd w:val="clear" w:color="auto" w:fill="auto"/>
            <w:vAlign w:val="center"/>
          </w:tcPr>
          <w:p>
            <w:pPr>
              <w:jc w:val="left"/>
              <w:rPr>
                <w:rFonts w:hint="default" w:ascii="宋体" w:hAnsi="宋体"/>
                <w:sz w:val="18"/>
                <w:szCs w:val="18"/>
                <w:highlight w:val="none"/>
              </w:rPr>
            </w:pPr>
            <w:r>
              <w:rPr>
                <w:rFonts w:hint="eastAsia"/>
                <w:color w:val="000000"/>
                <w:sz w:val="18"/>
                <w:szCs w:val="18"/>
                <w:highlight w:val="none"/>
              </w:rPr>
              <w:t>编制部门：皮山县阔什塔格镇人民政府</w:t>
            </w:r>
          </w:p>
        </w:tc>
        <w:tc>
          <w:tcPr>
            <w:tcW w:w="1600" w:type="dxa"/>
            <w:tcBorders>
              <w:top w:val="nil"/>
              <w:left w:val="nil"/>
              <w:right w:val="nil"/>
            </w:tcBorders>
            <w:shd w:val="clear" w:color="auto" w:fill="auto"/>
            <w:vAlign w:val="center"/>
          </w:tcPr>
          <w:p>
            <w:pPr>
              <w:jc w:val="right"/>
              <w:rPr>
                <w:rFonts w:hint="default" w:ascii="宋体" w:hAnsi="宋体"/>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64" w:hRule="atLeast"/>
          <w:tblHeader/>
          <w:jc w:val="center"/>
        </w:trPr>
        <w:tc>
          <w:tcPr>
            <w:tcW w:w="4920"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“三公”经费支出内容</w:t>
            </w:r>
          </w:p>
        </w:tc>
        <w:tc>
          <w:tcPr>
            <w:tcW w:w="1600" w:type="dxa"/>
            <w:vMerge w:val="restart"/>
            <w:shd w:val="clear" w:color="auto" w:fill="auto"/>
            <w:vAlign w:val="center"/>
          </w:tcPr>
          <w:p>
            <w:pPr>
              <w:jc w:val="center"/>
              <w:rPr>
                <w:rFonts w:hint="default" w:ascii="宋体" w:hAnsi="宋体"/>
                <w:color w:val="000000"/>
                <w:sz w:val="18"/>
                <w:szCs w:val="18"/>
                <w:highlight w:val="none"/>
              </w:rPr>
            </w:pPr>
            <w:r>
              <w:rPr>
                <w:rFonts w:hint="eastAsia" w:ascii="宋体" w:hAnsi="宋体"/>
                <w:sz w:val="18"/>
                <w:szCs w:val="18"/>
                <w:highlight w:val="none"/>
              </w:rPr>
              <w:t>合计</w:t>
            </w:r>
          </w:p>
        </w:tc>
        <w:tc>
          <w:tcPr>
            <w:tcW w:w="4800" w:type="dxa"/>
            <w:gridSpan w:val="3"/>
            <w:shd w:val="clear" w:color="auto" w:fill="auto"/>
            <w:vAlign w:val="center"/>
          </w:tcPr>
          <w:p>
            <w:pPr>
              <w:jc w:val="center"/>
              <w:rPr>
                <w:rFonts w:hint="default" w:ascii="宋体" w:hAnsi="宋体"/>
                <w:color w:val="000000"/>
                <w:sz w:val="18"/>
                <w:szCs w:val="18"/>
                <w:highlight w:val="none"/>
              </w:rPr>
            </w:pPr>
            <w:r>
              <w:rPr>
                <w:rFonts w:hint="eastAsia"/>
                <w:sz w:val="18"/>
                <w:szCs w:val="18"/>
                <w:highlight w:val="none"/>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421" w:hRule="atLeast"/>
          <w:tblHeader/>
          <w:jc w:val="center"/>
        </w:trPr>
        <w:tc>
          <w:tcPr>
            <w:tcW w:w="4920" w:type="dxa"/>
            <w:vMerge w:val="continue"/>
            <w:shd w:val="clear" w:color="auto" w:fill="auto"/>
            <w:vAlign w:val="center"/>
          </w:tcPr>
          <w:p>
            <w:pPr>
              <w:jc w:val="center"/>
              <w:rPr>
                <w:rFonts w:hint="default" w:ascii="宋体" w:hAnsi="宋体"/>
                <w:color w:val="000000"/>
                <w:sz w:val="18"/>
                <w:szCs w:val="18"/>
                <w:highlight w:val="none"/>
              </w:rPr>
            </w:pPr>
          </w:p>
        </w:tc>
        <w:tc>
          <w:tcPr>
            <w:tcW w:w="1600" w:type="dxa"/>
            <w:vMerge w:val="continue"/>
            <w:shd w:val="clear" w:color="auto" w:fill="auto"/>
            <w:vAlign w:val="center"/>
          </w:tcPr>
          <w:p>
            <w:pPr>
              <w:jc w:val="center"/>
              <w:rPr>
                <w:rFonts w:hint="default" w:ascii="宋体" w:hAnsi="宋体"/>
                <w:color w:val="000000"/>
                <w:sz w:val="18"/>
                <w:szCs w:val="18"/>
                <w:highlight w:val="none"/>
              </w:rPr>
            </w:pP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一般公共预算</w:t>
            </w: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政府性基金</w:t>
            </w:r>
          </w:p>
        </w:tc>
        <w:tc>
          <w:tcPr>
            <w:tcW w:w="1600" w:type="dxa"/>
            <w:shd w:val="clear" w:color="auto" w:fill="auto"/>
            <w:vAlign w:val="center"/>
          </w:tcPr>
          <w:p>
            <w:pPr>
              <w:jc w:val="center"/>
              <w:rPr>
                <w:rFonts w:hint="default" w:ascii="宋体" w:hAnsi="宋体"/>
                <w:sz w:val="18"/>
                <w:szCs w:val="18"/>
                <w:highlight w:val="none"/>
              </w:rPr>
            </w:pPr>
            <w:r>
              <w:rPr>
                <w:rFonts w:hint="eastAsia" w:ascii="宋体" w:hAnsi="宋体"/>
                <w:sz w:val="18"/>
                <w:szCs w:val="18"/>
                <w:highlight w:val="no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228" w:hRule="atLeast"/>
          <w:tblHeader/>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eastAsia"/>
                <w:color w:val="000000"/>
                <w:sz w:val="18"/>
                <w:szCs w:val="18"/>
                <w:highlight w:val="none"/>
              </w:rPr>
              <w:t>※</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1</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2</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3</w:t>
            </w:r>
          </w:p>
        </w:tc>
        <w:tc>
          <w:tcPr>
            <w:tcW w:w="1600" w:type="dxa"/>
            <w:shd w:val="clear" w:color="auto" w:fill="auto"/>
            <w:vAlign w:val="center"/>
          </w:tcPr>
          <w:p>
            <w:pPr>
              <w:jc w:val="center"/>
              <w:rPr>
                <w:rFonts w:hint="default" w:ascii="宋体" w:hAnsi="宋体"/>
                <w:color w:val="000000"/>
                <w:sz w:val="18"/>
                <w:szCs w:val="18"/>
                <w:highlight w:val="none"/>
              </w:rPr>
            </w:pPr>
            <w:r>
              <w:rPr>
                <w:rFonts w:hint="eastAsia" w:ascii="宋体" w:hAnsi="宋体"/>
                <w:color w:val="000000"/>
                <w:sz w:val="18"/>
                <w:szCs w:val="18"/>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合计</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b/>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b/>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因公出国（境）费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公务接待费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b/>
                <w:kern w:val="0"/>
                <w:sz w:val="18"/>
                <w:szCs w:val="18"/>
                <w:highlight w:val="none"/>
              </w:rPr>
              <w:t>公务用车购置及运行费（小计）</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b/>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b/>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其中：公务用车购置费</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189" w:hRule="atLeast"/>
          <w:jc w:val="center"/>
        </w:trPr>
        <w:tc>
          <w:tcPr>
            <w:tcW w:w="4920" w:type="dxa"/>
            <w:shd w:val="clear" w:color="auto" w:fill="auto"/>
            <w:vAlign w:val="center"/>
          </w:tcPr>
          <w:p>
            <w:pPr>
              <w:jc w:val="center"/>
              <w:rPr>
                <w:rFonts w:hint="default" w:ascii="宋体" w:hAnsi="宋体"/>
                <w:color w:val="000000"/>
                <w:sz w:val="18"/>
                <w:szCs w:val="18"/>
                <w:highlight w:val="none"/>
              </w:rPr>
            </w:pPr>
            <w:r>
              <w:rPr>
                <w:rFonts w:hint="default" w:ascii="宋体" w:hAnsi="宋体"/>
                <w:kern w:val="0"/>
                <w:sz w:val="18"/>
                <w:szCs w:val="18"/>
                <w:highlight w:val="none"/>
              </w:rPr>
              <w:t xml:space="preserve">      公务用车运行费</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r>
              <w:rPr>
                <w:rFonts w:hint="default" w:ascii="宋体" w:hAnsi="宋体"/>
                <w:kern w:val="0"/>
                <w:sz w:val="18"/>
                <w:szCs w:val="18"/>
                <w:highlight w:val="none"/>
              </w:rPr>
              <w:t>12.00</w:t>
            </w:r>
          </w:p>
        </w:tc>
        <w:tc>
          <w:tcPr>
            <w:tcW w:w="1600" w:type="dxa"/>
            <w:shd w:val="clear" w:color="auto" w:fill="auto"/>
            <w:vAlign w:val="center"/>
          </w:tcPr>
          <w:p>
            <w:pPr>
              <w:jc w:val="right"/>
              <w:rPr>
                <w:rFonts w:hint="default" w:ascii="宋体" w:hAnsi="宋体"/>
                <w:color w:val="000000"/>
                <w:sz w:val="18"/>
                <w:szCs w:val="18"/>
                <w:highlight w:val="none"/>
              </w:rPr>
            </w:pPr>
          </w:p>
        </w:tc>
        <w:tc>
          <w:tcPr>
            <w:tcW w:w="1600" w:type="dxa"/>
            <w:shd w:val="clear" w:color="auto" w:fill="auto"/>
            <w:vAlign w:val="center"/>
          </w:tcPr>
          <w:p>
            <w:pPr>
              <w:jc w:val="right"/>
              <w:rPr>
                <w:rFonts w:hint="default" w:ascii="宋体" w:hAnsi="宋体"/>
                <w:color w:val="000000"/>
                <w:sz w:val="18"/>
                <w:szCs w:val="18"/>
                <w:highlight w:val="none"/>
              </w:rPr>
            </w:pPr>
          </w:p>
        </w:tc>
      </w:tr>
    </w:tbl>
    <w:p>
      <w:pPr>
        <w:widowControl/>
        <w:jc w:val="left"/>
        <w:rPr>
          <w:rFonts w:hint="default" w:ascii="仿宋" w:eastAsia="仿宋"/>
          <w:b/>
          <w:color w:val="000000"/>
          <w:szCs w:val="21"/>
          <w:highlight w:val="none"/>
        </w:rPr>
        <w:sectPr>
          <w:pgSz w:w="11906" w:h="16838"/>
          <w:pgMar w:top="1134" w:right="1134" w:bottom="1134" w:left="1134" w:header="851" w:footer="992" w:gutter="0"/>
          <w:cols w:space="425" w:num="1"/>
          <w:docGrid w:type="lines" w:linePitch="312" w:charSpace="0"/>
        </w:sectPr>
      </w:pPr>
    </w:p>
    <w:p>
      <w:pPr>
        <w:rPr>
          <w:highlight w:val="none"/>
        </w:rPr>
      </w:pPr>
      <w:r>
        <w:rPr>
          <w:rFonts w:hint="eastAsia" w:ascii="宋体" w:hAnsi="宋体"/>
          <w:color w:val="000000"/>
          <w:sz w:val="18"/>
          <w:szCs w:val="18"/>
          <w:highlight w:val="none"/>
        </w:rPr>
        <w:t>表11</w:t>
      </w:r>
    </w:p>
    <w:p>
      <w:pPr>
        <w:jc w:val="center"/>
        <w:rPr>
          <w:rFonts w:hint="default" w:ascii="仿宋" w:hAnsi="宋体" w:eastAsia="仿宋"/>
          <w:b/>
          <w:color w:val="000000"/>
          <w:sz w:val="28"/>
          <w:szCs w:val="28"/>
          <w:highlight w:val="none"/>
        </w:rPr>
      </w:pPr>
      <w:r>
        <w:rPr>
          <w:rFonts w:hint="eastAsia" w:ascii="仿宋" w:hAnsi="宋体" w:eastAsia="仿宋"/>
          <w:b/>
          <w:color w:val="000000"/>
          <w:sz w:val="28"/>
          <w:szCs w:val="28"/>
          <w:highlight w:val="none"/>
        </w:rPr>
        <w:t>上年结转结余情况明细表</w:t>
      </w:r>
    </w:p>
    <w:tbl>
      <w:tblPr>
        <w:tblStyle w:val="7"/>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pPr>
              <w:jc w:val="left"/>
              <w:rPr>
                <w:rFonts w:hint="eastAsia"/>
                <w:color w:val="000000"/>
                <w:sz w:val="18"/>
                <w:szCs w:val="18"/>
                <w:highlight w:val="none"/>
              </w:rPr>
            </w:pPr>
            <w:r>
              <w:rPr>
                <w:rFonts w:hint="eastAsia"/>
                <w:color w:val="000000"/>
                <w:sz w:val="18"/>
                <w:szCs w:val="18"/>
                <w:highlight w:val="none"/>
              </w:rPr>
              <w:t>编制部门：皮山县阔什塔格镇人民政府</w:t>
            </w:r>
          </w:p>
        </w:tc>
        <w:tc>
          <w:tcPr>
            <w:tcW w:w="4254" w:type="dxa"/>
            <w:gridSpan w:val="5"/>
            <w:tcBorders>
              <w:top w:val="nil"/>
              <w:left w:val="nil"/>
              <w:right w:val="nil"/>
            </w:tcBorders>
            <w:shd w:val="clear" w:color="auto" w:fill="auto"/>
          </w:tcPr>
          <w:p>
            <w:pPr>
              <w:jc w:val="right"/>
              <w:rPr>
                <w:rFonts w:hint="eastAsia"/>
                <w:color w:val="000000"/>
                <w:sz w:val="18"/>
                <w:szCs w:val="18"/>
                <w:highlight w:val="none"/>
              </w:rPr>
            </w:pPr>
            <w:r>
              <w:rPr>
                <w:rFonts w:hint="eastAsia"/>
                <w:color w:val="000000"/>
                <w:sz w:val="18"/>
                <w:szCs w:val="18"/>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pPr>
              <w:jc w:val="center"/>
              <w:rPr>
                <w:sz w:val="18"/>
                <w:szCs w:val="18"/>
                <w:highlight w:val="none"/>
              </w:rPr>
            </w:pPr>
            <w:r>
              <w:rPr>
                <w:rFonts w:hint="eastAsia"/>
                <w:sz w:val="18"/>
                <w:szCs w:val="18"/>
                <w:highlight w:val="none"/>
              </w:rPr>
              <w:t>项目</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合计</w:t>
            </w:r>
          </w:p>
        </w:tc>
        <w:tc>
          <w:tcPr>
            <w:tcW w:w="4988" w:type="dxa"/>
            <w:gridSpan w:val="4"/>
            <w:shd w:val="clear" w:color="auto" w:fill="auto"/>
            <w:vAlign w:val="center"/>
          </w:tcPr>
          <w:p>
            <w:pPr>
              <w:jc w:val="center"/>
              <w:rPr>
                <w:rFonts w:hint="eastAsia"/>
                <w:sz w:val="18"/>
                <w:szCs w:val="18"/>
                <w:highlight w:val="none"/>
              </w:rPr>
            </w:pPr>
            <w:r>
              <w:rPr>
                <w:rFonts w:hint="eastAsia"/>
                <w:sz w:val="18"/>
                <w:szCs w:val="18"/>
                <w:highlight w:val="none"/>
              </w:rPr>
              <w:t>财政拨款</w:t>
            </w:r>
          </w:p>
        </w:tc>
        <w:tc>
          <w:tcPr>
            <w:tcW w:w="4988" w:type="dxa"/>
            <w:gridSpan w:val="5"/>
            <w:shd w:val="clear" w:color="auto" w:fill="auto"/>
            <w:vAlign w:val="center"/>
          </w:tcPr>
          <w:p>
            <w:pPr>
              <w:jc w:val="center"/>
              <w:rPr>
                <w:rFonts w:hint="eastAsia"/>
                <w:sz w:val="18"/>
                <w:szCs w:val="18"/>
                <w:highlight w:val="none"/>
              </w:rPr>
            </w:pPr>
            <w:r>
              <w:rPr>
                <w:rFonts w:hint="eastAsia"/>
                <w:sz w:val="18"/>
                <w:szCs w:val="18"/>
                <w:highlight w:val="none"/>
              </w:rPr>
              <w:t>非财政拨款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c>
          <w:tcPr>
            <w:tcW w:w="1247" w:type="dxa"/>
            <w:gridSpan w:val="2"/>
            <w:vMerge w:val="restart"/>
            <w:shd w:val="clear" w:color="auto" w:fill="auto"/>
            <w:vAlign w:val="center"/>
          </w:tcPr>
          <w:p>
            <w:pPr>
              <w:jc w:val="center"/>
              <w:rPr>
                <w:sz w:val="18"/>
                <w:szCs w:val="18"/>
                <w:highlight w:val="none"/>
              </w:rPr>
            </w:pPr>
            <w:r>
              <w:rPr>
                <w:rFonts w:hint="eastAsia"/>
                <w:sz w:val="18"/>
                <w:szCs w:val="18"/>
                <w:highlight w:val="none"/>
              </w:rPr>
              <w:t>小计</w:t>
            </w:r>
          </w:p>
        </w:tc>
        <w:tc>
          <w:tcPr>
            <w:tcW w:w="2494" w:type="dxa"/>
            <w:gridSpan w:val="2"/>
            <w:shd w:val="clear" w:color="auto" w:fill="auto"/>
            <w:vAlign w:val="center"/>
          </w:tcPr>
          <w:p>
            <w:pPr>
              <w:jc w:val="center"/>
              <w:rPr>
                <w:sz w:val="18"/>
                <w:szCs w:val="18"/>
                <w:highlight w:val="none"/>
              </w:rPr>
            </w:pPr>
            <w:r>
              <w:rPr>
                <w:rFonts w:hint="eastAsia"/>
                <w:sz w:val="18"/>
                <w:szCs w:val="18"/>
                <w:highlight w:val="none"/>
              </w:rPr>
              <w:t>基本支出</w:t>
            </w:r>
          </w:p>
        </w:tc>
        <w:tc>
          <w:tcPr>
            <w:tcW w:w="1247" w:type="dxa"/>
            <w:vMerge w:val="restart"/>
            <w:shd w:val="clear" w:color="auto" w:fill="auto"/>
            <w:vAlign w:val="center"/>
          </w:tcPr>
          <w:p>
            <w:pPr>
              <w:jc w:val="center"/>
              <w:rPr>
                <w:sz w:val="18"/>
                <w:szCs w:val="18"/>
                <w:highlight w:val="none"/>
              </w:rPr>
            </w:pPr>
            <w:r>
              <w:rPr>
                <w:rFonts w:hint="eastAsia"/>
                <w:sz w:val="18"/>
                <w:szCs w:val="18"/>
                <w:highlight w:val="none"/>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c>
          <w:tcPr>
            <w:tcW w:w="1247" w:type="dxa"/>
            <w:gridSpan w:val="2"/>
            <w:vMerge w:val="continue"/>
            <w:shd w:val="clear" w:color="auto" w:fill="auto"/>
            <w:vAlign w:val="center"/>
          </w:tcPr>
          <w:p>
            <w:pPr>
              <w:jc w:val="center"/>
              <w:rPr>
                <w:sz w:val="18"/>
                <w:szCs w:val="18"/>
                <w:highlight w:val="none"/>
              </w:rPr>
            </w:pPr>
          </w:p>
        </w:tc>
        <w:tc>
          <w:tcPr>
            <w:tcW w:w="1247" w:type="dxa"/>
            <w:shd w:val="clear" w:color="auto" w:fill="auto"/>
            <w:vAlign w:val="center"/>
          </w:tcPr>
          <w:p>
            <w:pPr>
              <w:jc w:val="center"/>
              <w:rPr>
                <w:sz w:val="18"/>
                <w:szCs w:val="18"/>
                <w:highlight w:val="none"/>
              </w:rPr>
            </w:pPr>
            <w:r>
              <w:rPr>
                <w:rFonts w:hint="eastAsia"/>
                <w:sz w:val="18"/>
                <w:szCs w:val="18"/>
                <w:highlight w:val="none"/>
              </w:rPr>
              <w:t>人员经费</w:t>
            </w:r>
          </w:p>
        </w:tc>
        <w:tc>
          <w:tcPr>
            <w:tcW w:w="1247" w:type="dxa"/>
            <w:shd w:val="clear" w:color="auto" w:fill="auto"/>
            <w:vAlign w:val="center"/>
          </w:tcPr>
          <w:p>
            <w:pPr>
              <w:jc w:val="center"/>
              <w:rPr>
                <w:sz w:val="18"/>
                <w:szCs w:val="18"/>
                <w:highlight w:val="none"/>
              </w:rPr>
            </w:pPr>
            <w:r>
              <w:rPr>
                <w:rFonts w:hint="eastAsia"/>
                <w:sz w:val="18"/>
                <w:szCs w:val="18"/>
                <w:highlight w:val="none"/>
              </w:rPr>
              <w:t>公用经费</w:t>
            </w:r>
          </w:p>
        </w:tc>
        <w:tc>
          <w:tcPr>
            <w:tcW w:w="1247" w:type="dxa"/>
            <w:vMerge w:val="continue"/>
            <w:shd w:val="clear" w:color="auto" w:fill="auto"/>
            <w:vAlign w:val="center"/>
          </w:tcPr>
          <w:p>
            <w:pPr>
              <w:jc w:val="center"/>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pPr>
              <w:jc w:val="center"/>
              <w:rPr>
                <w:sz w:val="18"/>
                <w:szCs w:val="18"/>
                <w:highlight w:val="none"/>
              </w:rPr>
            </w:pPr>
            <w:r>
              <w:rPr>
                <w:rFonts w:hint="eastAsia"/>
                <w:color w:val="000000"/>
                <w:sz w:val="18"/>
                <w:szCs w:val="18"/>
                <w:highlight w:val="none"/>
              </w:rPr>
              <w:t>※</w:t>
            </w:r>
          </w:p>
        </w:tc>
        <w:tc>
          <w:tcPr>
            <w:tcW w:w="1247" w:type="dxa"/>
            <w:shd w:val="clear" w:color="auto" w:fill="auto"/>
            <w:vAlign w:val="center"/>
          </w:tcPr>
          <w:p>
            <w:pPr>
              <w:jc w:val="center"/>
              <w:rPr>
                <w:sz w:val="18"/>
                <w:szCs w:val="18"/>
                <w:highlight w:val="none"/>
              </w:rPr>
            </w:pPr>
            <w:r>
              <w:rPr>
                <w:rFonts w:hint="eastAsia"/>
                <w:sz w:val="18"/>
                <w:szCs w:val="18"/>
                <w:highlight w:val="none"/>
              </w:rPr>
              <w:t>1</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2</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3</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4</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5</w:t>
            </w:r>
          </w:p>
        </w:tc>
        <w:tc>
          <w:tcPr>
            <w:tcW w:w="1247" w:type="dxa"/>
            <w:gridSpan w:val="2"/>
            <w:shd w:val="clear" w:color="auto" w:fill="auto"/>
            <w:vAlign w:val="center"/>
          </w:tcPr>
          <w:p>
            <w:pPr>
              <w:jc w:val="center"/>
              <w:rPr>
                <w:rFonts w:hint="eastAsia"/>
                <w:sz w:val="18"/>
                <w:szCs w:val="18"/>
                <w:highlight w:val="none"/>
              </w:rPr>
            </w:pPr>
            <w:r>
              <w:rPr>
                <w:rFonts w:hint="eastAsia"/>
                <w:sz w:val="18"/>
                <w:szCs w:val="18"/>
                <w:highlight w:val="none"/>
              </w:rPr>
              <w:t>6</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7</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8</w:t>
            </w:r>
          </w:p>
        </w:tc>
        <w:tc>
          <w:tcPr>
            <w:tcW w:w="1247" w:type="dxa"/>
            <w:shd w:val="clear" w:color="auto" w:fill="auto"/>
            <w:vAlign w:val="center"/>
          </w:tcPr>
          <w:p>
            <w:pPr>
              <w:jc w:val="center"/>
              <w:rPr>
                <w:rFonts w:hint="eastAsia"/>
                <w:sz w:val="18"/>
                <w:szCs w:val="18"/>
                <w:highlight w:val="none"/>
              </w:rPr>
            </w:pPr>
            <w:r>
              <w:rPr>
                <w:rFonts w:hint="eastAsia"/>
                <w:sz w:val="18"/>
                <w:szCs w:val="18"/>
                <w:highlight w:val="none"/>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center"/>
              <w:rPr>
                <w:b/>
                <w:sz w:val="18"/>
                <w:szCs w:val="18"/>
                <w:highlight w:val="none"/>
              </w:rPr>
            </w:pPr>
            <w:r>
              <w:rPr>
                <w:rFonts w:hint="default" w:ascii="宋体" w:hAnsi="宋体"/>
                <w:b/>
                <w:kern w:val="0"/>
                <w:sz w:val="13"/>
                <w:szCs w:val="13"/>
                <w:highlight w:val="none"/>
              </w:rPr>
              <w:t>总计</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b/>
                <w:sz w:val="18"/>
                <w:szCs w:val="18"/>
                <w:highlight w:val="none"/>
              </w:rPr>
            </w:pPr>
            <w:r>
              <w:rPr>
                <w:rFonts w:hint="default" w:ascii="宋体" w:hAnsi="宋体"/>
                <w:b/>
                <w:kern w:val="0"/>
                <w:sz w:val="13"/>
                <w:szCs w:val="13"/>
                <w:highlight w:val="none"/>
              </w:rPr>
              <w:t>皮山县阔什塔格镇人民政府</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r>
              <w:rPr>
                <w:rFonts w:hint="default" w:ascii="宋体" w:hAnsi="宋体"/>
                <w:b/>
                <w:kern w:val="0"/>
                <w:sz w:val="13"/>
                <w:szCs w:val="13"/>
                <w:highlight w:val="none"/>
              </w:rPr>
              <w:t>636.58</w:t>
            </w:r>
          </w:p>
        </w:tc>
        <w:tc>
          <w:tcPr>
            <w:tcW w:w="1247" w:type="dxa"/>
            <w:gridSpan w:val="2"/>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c>
          <w:tcPr>
            <w:tcW w:w="1247" w:type="dxa"/>
            <w:shd w:val="clear" w:color="auto" w:fill="auto"/>
            <w:vAlign w:val="center"/>
          </w:tcPr>
          <w:p>
            <w:pPr>
              <w:ind w:right="-29" w:rightChars="-14"/>
              <w:jc w:val="right"/>
              <w:rPr>
                <w:b/>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皮山县阔什塔格镇2022年人大代表活动经费（和地财行</w:t>
            </w:r>
            <w:r>
              <w:rPr>
                <w:rFonts w:hint="eastAsia" w:ascii="宋体" w:hAnsi="宋体"/>
                <w:kern w:val="0"/>
                <w:sz w:val="13"/>
                <w:szCs w:val="13"/>
                <w:highlight w:val="none"/>
                <w:lang w:eastAsia="zh-CN"/>
              </w:rPr>
              <w:t>〔2022〕37号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0.58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0.58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0.58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皮山县阔什塔格镇2020年产业园车间及配套建设项目</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2.90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2.90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2.90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阔什塔格镇2021年自治区一事一议财政奖补资金（和地财农</w:t>
            </w:r>
            <w:r>
              <w:rPr>
                <w:rFonts w:hint="eastAsia" w:ascii="宋体" w:hAnsi="宋体"/>
                <w:kern w:val="0"/>
                <w:sz w:val="13"/>
                <w:szCs w:val="13"/>
                <w:highlight w:val="none"/>
                <w:lang w:eastAsia="zh-CN"/>
              </w:rPr>
              <w:t>〔2020〕69号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1.63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阔什塔格镇2021年皮山县</w:t>
            </w:r>
            <w:r>
              <w:rPr>
                <w:rFonts w:hint="eastAsia" w:ascii="宋体" w:hAnsi="宋体"/>
                <w:kern w:val="0"/>
                <w:sz w:val="13"/>
                <w:szCs w:val="13"/>
                <w:highlight w:val="none"/>
                <w:lang w:eastAsia="zh-CN"/>
              </w:rPr>
              <w:t>“</w:t>
            </w:r>
            <w:r>
              <w:rPr>
                <w:rFonts w:hint="default" w:ascii="宋体" w:hAnsi="宋体"/>
                <w:kern w:val="0"/>
                <w:sz w:val="13"/>
                <w:szCs w:val="13"/>
                <w:highlight w:val="none"/>
              </w:rPr>
              <w:t>为民办实事</w:t>
            </w:r>
            <w:r>
              <w:rPr>
                <w:rFonts w:hint="eastAsia" w:ascii="宋体" w:hAnsi="宋体"/>
                <w:kern w:val="0"/>
                <w:sz w:val="13"/>
                <w:szCs w:val="13"/>
                <w:highlight w:val="none"/>
                <w:lang w:eastAsia="zh-CN"/>
              </w:rPr>
              <w:t>”</w:t>
            </w:r>
            <w:r>
              <w:rPr>
                <w:rFonts w:hint="default" w:ascii="宋体" w:hAnsi="宋体"/>
                <w:kern w:val="0"/>
                <w:sz w:val="13"/>
                <w:szCs w:val="13"/>
                <w:highlight w:val="none"/>
              </w:rPr>
              <w:t>驻村工作队第一书记工作经费（和地财预</w:t>
            </w:r>
            <w:r>
              <w:rPr>
                <w:rFonts w:hint="eastAsia" w:ascii="宋体" w:hAnsi="宋体"/>
                <w:kern w:val="0"/>
                <w:sz w:val="13"/>
                <w:szCs w:val="13"/>
                <w:highlight w:val="none"/>
                <w:lang w:eastAsia="zh-CN"/>
              </w:rPr>
              <w:t>〔2021〕8号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3.97</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3.97</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3.97</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阔什塔格镇2021年村级活动场所建设项目</w:t>
            </w:r>
            <w:r>
              <w:rPr>
                <w:rFonts w:hint="eastAsia" w:ascii="宋体" w:hAnsi="宋体"/>
                <w:kern w:val="0"/>
                <w:sz w:val="13"/>
                <w:szCs w:val="13"/>
                <w:highlight w:val="none"/>
                <w:lang w:val="en-US" w:eastAsia="zh-CN"/>
              </w:rPr>
              <w:t>（</w:t>
            </w:r>
            <w:r>
              <w:rPr>
                <w:rFonts w:hint="default" w:ascii="宋体" w:hAnsi="宋体"/>
                <w:kern w:val="0"/>
                <w:sz w:val="13"/>
                <w:szCs w:val="13"/>
                <w:highlight w:val="none"/>
              </w:rPr>
              <w:t>和地财建</w:t>
            </w:r>
            <w:r>
              <w:rPr>
                <w:rFonts w:hint="eastAsia" w:ascii="宋体" w:hAnsi="宋体"/>
                <w:kern w:val="0"/>
                <w:sz w:val="13"/>
                <w:szCs w:val="13"/>
                <w:highlight w:val="none"/>
                <w:lang w:eastAsia="zh-CN"/>
              </w:rPr>
              <w:t>〔2021〕78号）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23.19</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23.19</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23.19</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拨阔什塔格镇13村人居环境整治项目（和地财综</w:t>
            </w:r>
            <w:r>
              <w:rPr>
                <w:rFonts w:hint="eastAsia" w:ascii="宋体" w:hAnsi="宋体"/>
                <w:kern w:val="0"/>
                <w:sz w:val="13"/>
                <w:szCs w:val="13"/>
                <w:highlight w:val="none"/>
                <w:lang w:eastAsia="zh-CN"/>
              </w:rPr>
              <w:t>〔2019〕33号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阔什塔格镇2021年中央农村公益事业财政奖补资金</w:t>
            </w:r>
            <w:r>
              <w:rPr>
                <w:rFonts w:hint="eastAsia" w:ascii="宋体" w:hAnsi="宋体"/>
                <w:kern w:val="0"/>
                <w:sz w:val="13"/>
                <w:szCs w:val="13"/>
                <w:highlight w:val="none"/>
                <w:lang w:val="en-US" w:eastAsia="zh-CN"/>
              </w:rPr>
              <w:t>（</w:t>
            </w:r>
            <w:r>
              <w:rPr>
                <w:rFonts w:hint="default" w:ascii="宋体" w:hAnsi="宋体"/>
                <w:kern w:val="0"/>
                <w:sz w:val="13"/>
                <w:szCs w:val="13"/>
                <w:highlight w:val="none"/>
              </w:rPr>
              <w:t>和地财农</w:t>
            </w:r>
            <w:r>
              <w:rPr>
                <w:rFonts w:hint="eastAsia" w:ascii="宋体" w:hAnsi="宋体"/>
                <w:kern w:val="0"/>
                <w:sz w:val="13"/>
                <w:szCs w:val="13"/>
                <w:highlight w:val="none"/>
                <w:lang w:eastAsia="zh-CN"/>
              </w:rPr>
              <w:t>〔2021〕31号）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拨阔什塔格镇农村人居环境整治和</w:t>
            </w:r>
            <w:r>
              <w:rPr>
                <w:rFonts w:hint="eastAsia" w:ascii="宋体" w:hAnsi="宋体"/>
                <w:kern w:val="0"/>
                <w:sz w:val="13"/>
                <w:szCs w:val="13"/>
                <w:highlight w:val="none"/>
                <w:lang w:eastAsia="zh-CN"/>
              </w:rPr>
              <w:t>乡村</w:t>
            </w:r>
            <w:r>
              <w:rPr>
                <w:rFonts w:hint="default" w:ascii="宋体" w:hAnsi="宋体"/>
                <w:kern w:val="0"/>
                <w:sz w:val="13"/>
                <w:szCs w:val="13"/>
                <w:highlight w:val="none"/>
              </w:rPr>
              <w:t>振兴项目资金（第二批）</w:t>
            </w:r>
            <w:r>
              <w:rPr>
                <w:rFonts w:hint="eastAsia" w:ascii="宋体" w:hAnsi="宋体"/>
                <w:kern w:val="0"/>
                <w:sz w:val="13"/>
                <w:szCs w:val="13"/>
                <w:highlight w:val="none"/>
                <w:lang w:val="en-US" w:eastAsia="zh-CN"/>
              </w:rPr>
              <w:t>（</w:t>
            </w:r>
            <w:r>
              <w:rPr>
                <w:rFonts w:hint="default" w:ascii="宋体" w:hAnsi="宋体"/>
                <w:kern w:val="0"/>
                <w:sz w:val="13"/>
                <w:szCs w:val="13"/>
                <w:highlight w:val="none"/>
              </w:rPr>
              <w:t>和地财综</w:t>
            </w:r>
            <w:r>
              <w:rPr>
                <w:rFonts w:hint="eastAsia" w:ascii="宋体" w:hAnsi="宋体"/>
                <w:kern w:val="0"/>
                <w:sz w:val="13"/>
                <w:szCs w:val="13"/>
                <w:highlight w:val="none"/>
                <w:lang w:eastAsia="zh-CN"/>
              </w:rPr>
              <w:t>〔2019〕33号）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6.37</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6.37</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6.37</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拨阔什塔格镇农村人居环境整治和乡村振兴项目资金（和地财综</w:t>
            </w:r>
            <w:r>
              <w:rPr>
                <w:rFonts w:hint="eastAsia" w:ascii="宋体" w:hAnsi="宋体"/>
                <w:kern w:val="0"/>
                <w:sz w:val="13"/>
                <w:szCs w:val="13"/>
                <w:highlight w:val="none"/>
                <w:lang w:eastAsia="zh-CN"/>
              </w:rPr>
              <w:t>〔2019〕33号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18.60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18.60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18.60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拨阔什塔格镇2020年“为民办实事”驻村工作经费-第一书记为民办事经费</w:t>
            </w:r>
            <w:r>
              <w:rPr>
                <w:rFonts w:hint="eastAsia" w:ascii="宋体" w:hAnsi="宋体"/>
                <w:kern w:val="0"/>
                <w:sz w:val="13"/>
                <w:szCs w:val="13"/>
                <w:highlight w:val="none"/>
                <w:lang w:val="en-US" w:eastAsia="zh-CN"/>
              </w:rPr>
              <w:t>（</w:t>
            </w:r>
            <w:r>
              <w:rPr>
                <w:rFonts w:hint="default" w:ascii="宋体" w:hAnsi="宋体"/>
                <w:kern w:val="0"/>
                <w:sz w:val="13"/>
                <w:szCs w:val="13"/>
                <w:highlight w:val="none"/>
              </w:rPr>
              <w:t>和地财预</w:t>
            </w:r>
            <w:r>
              <w:rPr>
                <w:rFonts w:hint="eastAsia" w:ascii="宋体" w:hAnsi="宋体"/>
                <w:kern w:val="0"/>
                <w:sz w:val="13"/>
                <w:szCs w:val="13"/>
                <w:highlight w:val="none"/>
                <w:lang w:eastAsia="zh-CN"/>
              </w:rPr>
              <w:t>〔2020〕81号）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阔什塔格镇基层组织建设民行项目资金-村级周转宿舍建设项目补助（和地财行</w:t>
            </w:r>
            <w:r>
              <w:rPr>
                <w:rFonts w:hint="eastAsia" w:ascii="宋体" w:hAnsi="宋体"/>
                <w:kern w:val="0"/>
                <w:sz w:val="13"/>
                <w:szCs w:val="13"/>
                <w:highlight w:val="none"/>
                <w:lang w:eastAsia="zh-CN"/>
              </w:rPr>
              <w:t>〔2021〕49号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15.84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15.84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15.84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阔什塔格镇2021年社区综合服务设施建设资金（和地财建</w:t>
            </w:r>
            <w:r>
              <w:rPr>
                <w:rFonts w:hint="eastAsia" w:ascii="宋体" w:hAnsi="宋体"/>
                <w:kern w:val="0"/>
                <w:sz w:val="13"/>
                <w:szCs w:val="13"/>
                <w:highlight w:val="none"/>
                <w:lang w:eastAsia="zh-CN"/>
              </w:rPr>
              <w:t>〔2021〕78号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8.45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8.45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8.45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阔什塔格镇2020年上半年“为民办实事”驻村工作经费-第一书记为民办事经费（和地财预</w:t>
            </w:r>
            <w:r>
              <w:rPr>
                <w:rFonts w:hint="eastAsia" w:ascii="宋体" w:hAnsi="宋体"/>
                <w:kern w:val="0"/>
                <w:sz w:val="13"/>
                <w:szCs w:val="13"/>
                <w:highlight w:val="none"/>
                <w:lang w:eastAsia="zh-CN"/>
              </w:rPr>
              <w:t>〔2020〕26号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0.02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0.02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0.02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皮山县综合发展与环境改善工程和地财建</w:t>
            </w:r>
            <w:r>
              <w:rPr>
                <w:rFonts w:hint="eastAsia" w:ascii="宋体" w:hAnsi="宋体"/>
                <w:kern w:val="0"/>
                <w:sz w:val="13"/>
                <w:szCs w:val="13"/>
                <w:highlight w:val="none"/>
                <w:lang w:eastAsia="zh-CN"/>
              </w:rPr>
              <w:t>〔2021〕66号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39.14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39.14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39.14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阔什塔格镇2022年为民办实事第一书记工作经费-和地财预</w:t>
            </w:r>
            <w:r>
              <w:rPr>
                <w:rFonts w:hint="eastAsia" w:ascii="宋体" w:hAnsi="宋体"/>
                <w:kern w:val="0"/>
                <w:sz w:val="13"/>
                <w:szCs w:val="13"/>
                <w:highlight w:val="none"/>
                <w:lang w:eastAsia="zh-CN"/>
              </w:rPr>
              <w:t>〔2022〕16号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7.88</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7.88</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7.88</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皮山县阔什塔格镇2023年“为民办实事”驻村工作队第一书记工作经费</w:t>
            </w:r>
            <w:r>
              <w:rPr>
                <w:rFonts w:hint="eastAsia" w:ascii="宋体" w:hAnsi="宋体"/>
                <w:kern w:val="0"/>
                <w:sz w:val="13"/>
                <w:szCs w:val="13"/>
                <w:highlight w:val="none"/>
                <w:lang w:eastAsia="zh-CN"/>
              </w:rPr>
              <w:t>（</w:t>
            </w:r>
            <w:r>
              <w:rPr>
                <w:rFonts w:hint="default" w:ascii="宋体" w:hAnsi="宋体"/>
                <w:kern w:val="0"/>
                <w:sz w:val="13"/>
                <w:szCs w:val="13"/>
                <w:highlight w:val="none"/>
              </w:rPr>
              <w:t>和地财预</w:t>
            </w:r>
            <w:r>
              <w:rPr>
                <w:rFonts w:hint="eastAsia" w:ascii="宋体" w:hAnsi="宋体"/>
                <w:kern w:val="0"/>
                <w:sz w:val="13"/>
                <w:szCs w:val="13"/>
                <w:highlight w:val="none"/>
                <w:lang w:eastAsia="zh-CN"/>
              </w:rPr>
              <w:t>〔2023〕16号）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12.70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12.70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12.70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2023年度自治区林业发展补助资金——林长制激励资金（和地财建</w:t>
            </w:r>
            <w:r>
              <w:rPr>
                <w:rFonts w:hint="eastAsia" w:ascii="宋体" w:hAnsi="宋体"/>
                <w:kern w:val="0"/>
                <w:sz w:val="13"/>
                <w:szCs w:val="13"/>
                <w:highlight w:val="none"/>
                <w:lang w:eastAsia="zh-CN"/>
              </w:rPr>
              <w:t>〔2023〕41号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14.71</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14.71</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14.71</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阔什塔格镇2024年农村综合改革转移支付资金</w:t>
            </w:r>
            <w:r>
              <w:rPr>
                <w:rFonts w:hint="eastAsia" w:ascii="宋体" w:hAnsi="宋体"/>
                <w:kern w:val="0"/>
                <w:sz w:val="13"/>
                <w:szCs w:val="13"/>
                <w:highlight w:val="none"/>
                <w:lang w:eastAsia="zh-CN"/>
              </w:rPr>
              <w:t>（</w:t>
            </w:r>
            <w:r>
              <w:rPr>
                <w:rFonts w:hint="default" w:ascii="宋体" w:hAnsi="宋体"/>
                <w:kern w:val="0"/>
                <w:sz w:val="13"/>
                <w:szCs w:val="13"/>
                <w:highlight w:val="none"/>
              </w:rPr>
              <w:t>和地财农</w:t>
            </w:r>
            <w:r>
              <w:rPr>
                <w:rFonts w:hint="eastAsia" w:ascii="宋体" w:hAnsi="宋体"/>
                <w:kern w:val="0"/>
                <w:sz w:val="13"/>
                <w:szCs w:val="13"/>
                <w:highlight w:val="none"/>
                <w:lang w:eastAsia="zh-CN"/>
              </w:rPr>
              <w:t>〔2023〕68号）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31.82</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31.82</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31.82</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Theme="minorEastAsia"/>
                <w:sz w:val="18"/>
                <w:szCs w:val="18"/>
                <w:highlight w:val="none"/>
                <w:lang w:eastAsia="zh-CN"/>
              </w:rPr>
            </w:pPr>
            <w:r>
              <w:rPr>
                <w:rFonts w:hint="default" w:ascii="宋体" w:hAnsi="宋体"/>
                <w:kern w:val="0"/>
                <w:sz w:val="13"/>
                <w:szCs w:val="13"/>
                <w:highlight w:val="none"/>
              </w:rPr>
              <w:t xml:space="preserve">  皮山县阔什塔格镇 2024 年污水处理建设项目</w:t>
            </w:r>
            <w:r>
              <w:rPr>
                <w:rFonts w:hint="eastAsia" w:ascii="宋体" w:hAnsi="宋体"/>
                <w:kern w:val="0"/>
                <w:sz w:val="13"/>
                <w:szCs w:val="13"/>
                <w:highlight w:val="none"/>
                <w:lang w:eastAsia="zh-CN"/>
              </w:rPr>
              <w:t>（</w:t>
            </w:r>
            <w:r>
              <w:rPr>
                <w:rFonts w:hint="default" w:ascii="宋体" w:hAnsi="宋体"/>
                <w:kern w:val="0"/>
                <w:sz w:val="13"/>
                <w:szCs w:val="13"/>
                <w:highlight w:val="none"/>
              </w:rPr>
              <w:t>和地财农〔2024〕5号</w:t>
            </w:r>
            <w:r>
              <w:rPr>
                <w:rFonts w:hint="eastAsia" w:ascii="宋体" w:hAnsi="宋体"/>
                <w:kern w:val="0"/>
                <w:sz w:val="13"/>
                <w:szCs w:val="13"/>
                <w:highlight w:val="none"/>
                <w:lang w:eastAsia="zh-CN"/>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203.73</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203.73</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203.73</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皮山县阔什塔格镇2024年土地碎片化整治项目</w:t>
            </w:r>
            <w:r>
              <w:rPr>
                <w:rFonts w:hint="eastAsia" w:ascii="宋体" w:hAnsi="宋体"/>
                <w:kern w:val="0"/>
                <w:sz w:val="13"/>
                <w:szCs w:val="13"/>
                <w:highlight w:val="none"/>
                <w:lang w:eastAsia="zh-CN"/>
              </w:rPr>
              <w:t>（</w:t>
            </w:r>
            <w:r>
              <w:rPr>
                <w:rFonts w:hint="default" w:ascii="宋体" w:hAnsi="宋体"/>
                <w:kern w:val="0"/>
                <w:sz w:val="13"/>
                <w:szCs w:val="13"/>
                <w:highlight w:val="none"/>
              </w:rPr>
              <w:t>和地财农</w:t>
            </w:r>
            <w:r>
              <w:rPr>
                <w:rFonts w:hint="eastAsia" w:ascii="宋体" w:hAnsi="宋体"/>
                <w:kern w:val="0"/>
                <w:sz w:val="13"/>
                <w:szCs w:val="13"/>
                <w:highlight w:val="none"/>
                <w:lang w:eastAsia="zh-CN"/>
              </w:rPr>
              <w:t>〔2024〕5号）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138.94</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138.94</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138.94</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皮山县阔什塔格镇2024年大田拱棚双拱多层覆盖提升改造项目</w:t>
            </w:r>
            <w:r>
              <w:rPr>
                <w:rFonts w:hint="eastAsia" w:ascii="宋体" w:hAnsi="宋体"/>
                <w:kern w:val="0"/>
                <w:sz w:val="13"/>
                <w:szCs w:val="13"/>
                <w:highlight w:val="none"/>
                <w:lang w:eastAsia="zh-CN"/>
              </w:rPr>
              <w:t>（</w:t>
            </w:r>
            <w:r>
              <w:rPr>
                <w:rFonts w:hint="default" w:ascii="宋体" w:hAnsi="宋体"/>
                <w:kern w:val="0"/>
                <w:sz w:val="13"/>
                <w:szCs w:val="13"/>
                <w:highlight w:val="none"/>
              </w:rPr>
              <w:t>和地财农</w:t>
            </w:r>
            <w:r>
              <w:rPr>
                <w:rFonts w:hint="eastAsia" w:ascii="宋体" w:hAnsi="宋体"/>
                <w:kern w:val="0"/>
                <w:sz w:val="13"/>
                <w:szCs w:val="13"/>
                <w:highlight w:val="none"/>
                <w:lang w:eastAsia="zh-CN"/>
              </w:rPr>
              <w:t>〔2024〕24号）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25.00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25.00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25.00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皮山县阔什塔格镇2024年“为民办实事”驻村工作队第一书记工作经费（和地财预</w:t>
            </w:r>
            <w:r>
              <w:rPr>
                <w:rFonts w:hint="eastAsia" w:ascii="宋体" w:hAnsi="宋体"/>
                <w:kern w:val="0"/>
                <w:sz w:val="13"/>
                <w:szCs w:val="13"/>
                <w:highlight w:val="none"/>
                <w:lang w:eastAsia="zh-CN"/>
              </w:rPr>
              <w:t>〔2024〕13号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13.20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皮山县邮政局2024年“为民办实事”驻村工作队为民办实事经费（和地财预</w:t>
            </w:r>
            <w:r>
              <w:rPr>
                <w:rFonts w:hint="eastAsia" w:ascii="宋体" w:hAnsi="宋体"/>
                <w:kern w:val="0"/>
                <w:sz w:val="13"/>
                <w:szCs w:val="13"/>
                <w:highlight w:val="none"/>
                <w:lang w:eastAsia="zh-CN"/>
              </w:rPr>
              <w:t>〔2024〕13号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皮山县电信公司2024年“为民办实事”驻村工作队为民办实事经费（和地财预</w:t>
            </w:r>
            <w:r>
              <w:rPr>
                <w:rFonts w:hint="eastAsia" w:ascii="宋体" w:hAnsi="宋体"/>
                <w:kern w:val="0"/>
                <w:sz w:val="13"/>
                <w:szCs w:val="13"/>
                <w:highlight w:val="none"/>
                <w:lang w:eastAsia="zh-CN"/>
              </w:rPr>
              <w:t>〔2024〕13号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4.45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皮山县移动公司2024年“为民办实事”驻村工作队为民办实事经费（和地财预</w:t>
            </w:r>
            <w:r>
              <w:rPr>
                <w:rFonts w:hint="eastAsia" w:ascii="宋体" w:hAnsi="宋体"/>
                <w:kern w:val="0"/>
                <w:sz w:val="13"/>
                <w:szCs w:val="13"/>
                <w:highlight w:val="none"/>
                <w:lang w:eastAsia="zh-CN"/>
              </w:rPr>
              <w:t>〔2024〕13号</w:t>
            </w:r>
            <w:r>
              <w:rPr>
                <w:rFonts w:hint="default" w:ascii="宋体" w:hAnsi="宋体"/>
                <w:kern w:val="0"/>
                <w:sz w:val="13"/>
                <w:szCs w:val="13"/>
                <w:highlight w:val="none"/>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10.00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rFonts w:hint="eastAsia" w:eastAsiaTheme="minorEastAsia"/>
                <w:sz w:val="18"/>
                <w:szCs w:val="18"/>
                <w:highlight w:val="none"/>
                <w:lang w:eastAsia="zh-CN"/>
              </w:rPr>
            </w:pPr>
            <w:r>
              <w:rPr>
                <w:rFonts w:hint="default" w:ascii="宋体" w:hAnsi="宋体"/>
                <w:kern w:val="0"/>
                <w:sz w:val="13"/>
                <w:szCs w:val="13"/>
                <w:highlight w:val="none"/>
              </w:rPr>
              <w:t xml:space="preserve">  皮山县阔什塔格镇2024年中央安排村级防疫员保险</w:t>
            </w:r>
            <w:r>
              <w:rPr>
                <w:rFonts w:hint="eastAsia" w:ascii="宋体" w:hAnsi="宋体"/>
                <w:kern w:val="0"/>
                <w:sz w:val="13"/>
                <w:szCs w:val="13"/>
                <w:highlight w:val="none"/>
                <w:lang w:eastAsia="zh-CN"/>
              </w:rPr>
              <w:t>（</w:t>
            </w:r>
            <w:r>
              <w:rPr>
                <w:rFonts w:hint="default" w:ascii="宋体" w:hAnsi="宋体"/>
                <w:kern w:val="0"/>
                <w:sz w:val="13"/>
                <w:szCs w:val="13"/>
                <w:highlight w:val="none"/>
              </w:rPr>
              <w:t>和地财农〔2023〕59号</w:t>
            </w:r>
            <w:r>
              <w:rPr>
                <w:rFonts w:hint="eastAsia" w:ascii="宋体" w:hAnsi="宋体"/>
                <w:kern w:val="0"/>
                <w:sz w:val="13"/>
                <w:szCs w:val="13"/>
                <w:highlight w:val="none"/>
                <w:lang w:eastAsia="zh-CN"/>
              </w:rPr>
              <w:t>）</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0.65</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0.65</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0.65</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pPr>
              <w:jc w:val="left"/>
              <w:rPr>
                <w:sz w:val="18"/>
                <w:szCs w:val="18"/>
                <w:highlight w:val="none"/>
              </w:rPr>
            </w:pPr>
            <w:r>
              <w:rPr>
                <w:rFonts w:hint="default" w:ascii="宋体" w:hAnsi="宋体"/>
                <w:kern w:val="0"/>
                <w:sz w:val="13"/>
                <w:szCs w:val="13"/>
                <w:highlight w:val="none"/>
              </w:rPr>
              <w:t xml:space="preserve">  阔什塔格镇2024年中央补助地方公共文化服务体系建设第二批补助资金</w:t>
            </w:r>
            <w:r>
              <w:rPr>
                <w:rFonts w:hint="eastAsia" w:ascii="宋体" w:hAnsi="宋体"/>
                <w:kern w:val="0"/>
                <w:sz w:val="13"/>
                <w:szCs w:val="13"/>
                <w:highlight w:val="none"/>
                <w:lang w:eastAsia="zh-CN"/>
              </w:rPr>
              <w:t>（</w:t>
            </w:r>
            <w:r>
              <w:rPr>
                <w:rFonts w:hint="default" w:ascii="宋体" w:hAnsi="宋体"/>
                <w:kern w:val="0"/>
                <w:sz w:val="13"/>
                <w:szCs w:val="13"/>
                <w:highlight w:val="none"/>
              </w:rPr>
              <w:t>和地财教</w:t>
            </w:r>
            <w:r>
              <w:rPr>
                <w:rFonts w:hint="eastAsia" w:ascii="宋体" w:hAnsi="宋体"/>
                <w:kern w:val="0"/>
                <w:sz w:val="13"/>
                <w:szCs w:val="13"/>
                <w:highlight w:val="none"/>
                <w:lang w:eastAsia="zh-CN"/>
              </w:rPr>
              <w:t>〔2024〕47号）</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r>
              <w:rPr>
                <w:rFonts w:hint="default" w:ascii="宋体" w:hAnsi="宋体"/>
                <w:kern w:val="0"/>
                <w:sz w:val="13"/>
                <w:szCs w:val="13"/>
                <w:highlight w:val="none"/>
              </w:rPr>
              <w:t>15.00</w:t>
            </w:r>
          </w:p>
        </w:tc>
        <w:tc>
          <w:tcPr>
            <w:tcW w:w="1247" w:type="dxa"/>
            <w:gridSpan w:val="2"/>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c>
          <w:tcPr>
            <w:tcW w:w="1247" w:type="dxa"/>
            <w:shd w:val="clear" w:color="auto" w:fill="auto"/>
            <w:vAlign w:val="center"/>
          </w:tcPr>
          <w:p>
            <w:pPr>
              <w:ind w:right="-29" w:rightChars="-14"/>
              <w:jc w:val="right"/>
              <w:rPr>
                <w:sz w:val="18"/>
                <w:szCs w:val="18"/>
                <w:highlight w:val="none"/>
              </w:rPr>
            </w:pPr>
          </w:p>
        </w:tc>
      </w:tr>
    </w:tbl>
    <w:p>
      <w:pPr>
        <w:widowControl/>
        <w:jc w:val="left"/>
        <w:rPr>
          <w:rFonts w:hint="default" w:ascii="仿宋" w:eastAsia="仿宋"/>
          <w:b/>
          <w:color w:val="000000"/>
          <w:szCs w:val="21"/>
          <w:highlight w:val="none"/>
        </w:rPr>
        <w:sectPr>
          <w:pgSz w:w="16838" w:h="11906" w:orient="landscape"/>
          <w:pgMar w:top="1134" w:right="1134" w:bottom="1134" w:left="1134" w:header="851" w:footer="992" w:gutter="0"/>
          <w:cols w:space="425" w:num="1"/>
          <w:docGrid w:type="lines" w:linePitch="312" w:charSpace="0"/>
        </w:sectPr>
      </w:pPr>
    </w:p>
    <w:p>
      <w:pPr>
        <w:pStyle w:val="2"/>
        <w:spacing w:before="156" w:beforeLines="50" w:after="156" w:afterLines="50" w:line="240" w:lineRule="atLeast"/>
        <w:jc w:val="center"/>
        <w:rPr>
          <w:rFonts w:hint="default" w:ascii="黑体" w:eastAsia="黑体"/>
          <w:sz w:val="30"/>
          <w:szCs w:val="30"/>
          <w:highlight w:val="none"/>
        </w:rPr>
      </w:pPr>
      <w:r>
        <w:rPr>
          <w:rFonts w:hint="eastAsia" w:ascii="黑体" w:eastAsia="黑体"/>
          <w:sz w:val="30"/>
          <w:szCs w:val="30"/>
          <w:highlight w:val="none"/>
        </w:rPr>
        <w:t>第三部分 2025年部门预算情况说明</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关于皮山县阔什塔格镇人民政府2025年收支预算情况总体说明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按照全口径预算的原则，皮山县阔什塔格镇人民政府2025年所有收入和支出均纳入部门预算管理。收支总预算3,916.74万元。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收入预算包括：一般公共预算、单位资金、财政拨款结转结余。</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支出预算包括：一般公共服务支出、文化旅游体育与传媒支出、社会保障和就业支出、卫生健康支出、城乡社区支出、农林水支出、住房保障支出、其他支出。</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关于皮山县阔什塔格镇人民政府2025年收入预算情况说明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皮山县阔什塔格镇人民政府部门收入预算3,916.74万元，其中：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一般公共预算2,830.16万元，占72.26%，比上年预算增加84.55万元，增长3.08%，主要原因是人员增加，人员工资上调，相关工资福利支出、社保支出增加。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上级一般公共预算安排的转移支付资金0.00万元，占0.00%，比上年预算减少320.00万元，下降100.00%，主要原因是比上年预算减少的主要原因是本年度上级转移支付项目减少。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政府性基金预算未安排。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上级政府性基金安排的转移支付资金未安排。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国有资本经营预算未安排。</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上级国有资本经营预算安排的转移支付资金未安排。</w:t>
      </w:r>
    </w:p>
    <w:p>
      <w:pPr>
        <w:widowControl/>
        <w:spacing w:line="560" w:lineRule="exact"/>
        <w:ind w:firstLine="560" w:firstLineChars="200"/>
        <w:rPr>
          <w:rFonts w:hint="eastAsia" w:ascii="仿宋" w:hAnsi="微软雅黑" w:eastAsia="仿宋"/>
          <w:sz w:val="28"/>
          <w:szCs w:val="28"/>
          <w:highlight w:val="none"/>
          <w:lang w:val="en-US" w:eastAsia="zh-CN"/>
        </w:rPr>
      </w:pPr>
      <w:r>
        <w:rPr>
          <w:rFonts w:hint="eastAsia" w:ascii="仿宋" w:hAnsi="微软雅黑" w:eastAsia="仿宋"/>
          <w:sz w:val="28"/>
          <w:szCs w:val="28"/>
          <w:highlight w:val="none"/>
        </w:rPr>
        <w:t>单位资金450.00万元，占11.49%，比上年预算增加333.84万元，增长287.40%，主要原因是</w:t>
      </w:r>
      <w:r>
        <w:rPr>
          <w:rFonts w:hint="eastAsia" w:ascii="仿宋" w:hAnsi="微软雅黑" w:eastAsia="仿宋"/>
          <w:sz w:val="28"/>
          <w:szCs w:val="28"/>
          <w:highlight w:val="none"/>
          <w:lang w:val="en-US" w:eastAsia="zh-CN"/>
        </w:rPr>
        <w:t>增加安徽援疆项目，单位资金预算增加。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财政拨款结转636.58万元，占16.25%，比上年预算增加318.88万元，增长100.37%，主要原因是上年度财政拨款项目支出进度</w:t>
      </w:r>
      <w:r>
        <w:rPr>
          <w:rFonts w:hint="eastAsia" w:ascii="仿宋" w:hAnsi="微软雅黑" w:eastAsia="仿宋"/>
          <w:sz w:val="28"/>
          <w:szCs w:val="28"/>
          <w:highlight w:val="none"/>
          <w:lang w:val="en-US" w:eastAsia="zh-CN"/>
        </w:rPr>
        <w:t>缓慢</w:t>
      </w:r>
      <w:r>
        <w:rPr>
          <w:rFonts w:hint="eastAsia" w:ascii="仿宋" w:hAnsi="微软雅黑" w:eastAsia="仿宋"/>
          <w:sz w:val="28"/>
          <w:szCs w:val="28"/>
          <w:highlight w:val="none"/>
        </w:rPr>
        <w:t>，导致本年度结转增多。</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关于皮山县阔什塔格镇人民政府2025年支出预算情况说明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皮山县阔什塔格镇人民政府2025年支出预算3,916.74万元，其中：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基本支出2,650.16万元，占67.66%，比上年预算减少95.45万元，下降3.48%，主要原因是人员减少，人员工资上调，相关工资福利支出、社保支出减少。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项目支出1,266.58万元，占32.34%，比上年预算增加512.72万元，增长68.01%，主要原因是</w:t>
      </w:r>
      <w:r>
        <w:rPr>
          <w:rFonts w:hint="eastAsia" w:ascii="仿宋" w:hAnsi="微软雅黑" w:eastAsia="仿宋"/>
          <w:sz w:val="28"/>
          <w:szCs w:val="28"/>
          <w:highlight w:val="none"/>
          <w:lang w:eastAsia="zh-CN"/>
        </w:rPr>
        <w:t>巩固拓展脱贫攻坚成果</w:t>
      </w:r>
      <w:r>
        <w:rPr>
          <w:rFonts w:hint="eastAsia" w:ascii="仿宋" w:hAnsi="微软雅黑" w:eastAsia="仿宋"/>
          <w:sz w:val="28"/>
          <w:szCs w:val="28"/>
          <w:highlight w:val="none"/>
        </w:rPr>
        <w:t>衔接乡村振兴</w:t>
      </w:r>
      <w:r>
        <w:rPr>
          <w:rFonts w:hint="eastAsia" w:ascii="仿宋" w:hAnsi="微软雅黑" w:eastAsia="仿宋"/>
          <w:sz w:val="28"/>
          <w:szCs w:val="28"/>
          <w:highlight w:val="none"/>
          <w:lang w:eastAsia="zh-CN"/>
        </w:rPr>
        <w:t>项目预算增加和新增文化旅游体育与传媒支出</w:t>
      </w:r>
      <w:r>
        <w:rPr>
          <w:rFonts w:hint="eastAsia" w:ascii="仿宋" w:hAnsi="微软雅黑" w:eastAsia="仿宋"/>
          <w:sz w:val="28"/>
          <w:szCs w:val="28"/>
          <w:highlight w:val="none"/>
        </w:rPr>
        <w:t>预算。</w:t>
      </w:r>
    </w:p>
    <w:p>
      <w:pPr>
        <w:pStyle w:val="3"/>
        <w:pageBreakBefore w:val="0"/>
        <w:numPr>
          <w:ilvl w:val="0"/>
          <w:numId w:val="2"/>
        </w:numPr>
        <w:kinsoku/>
        <w:wordWrap/>
        <w:overflowPunct/>
        <w:topLinePunct w:val="0"/>
        <w:autoSpaceDE/>
        <w:autoSpaceDN/>
        <w:bidi w:val="0"/>
        <w:adjustRightInd/>
        <w:snapToGrid/>
        <w:spacing w:before="0" w:after="0" w:line="460" w:lineRule="exact"/>
        <w:ind w:left="0" w:firstLine="565" w:firstLineChars="201"/>
        <w:textAlignment w:val="auto"/>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关于皮山县阔什塔格镇人民政府2025年财政拨款收支预算情况的总体说明</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微软雅黑" w:eastAsia="仿宋"/>
          <w:sz w:val="28"/>
          <w:szCs w:val="28"/>
          <w:highlight w:val="none"/>
        </w:rPr>
      </w:pPr>
      <w:r>
        <w:rPr>
          <w:rFonts w:hint="eastAsia" w:ascii="仿宋" w:hAnsi="微软雅黑" w:eastAsia="仿宋"/>
          <w:sz w:val="28"/>
          <w:szCs w:val="28"/>
          <w:highlight w:val="none"/>
        </w:rPr>
        <w:t>2025年财政拨款收支总预算2,830.16万元。</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微软雅黑" w:eastAsia="仿宋"/>
          <w:sz w:val="28"/>
          <w:szCs w:val="28"/>
          <w:highlight w:val="none"/>
        </w:rPr>
      </w:pPr>
      <w:r>
        <w:rPr>
          <w:rFonts w:hint="eastAsia" w:ascii="仿宋" w:hAnsi="微软雅黑" w:eastAsia="仿宋"/>
          <w:sz w:val="28"/>
          <w:szCs w:val="28"/>
          <w:highlight w:val="none"/>
        </w:rPr>
        <w:t>收入全部为一般公共预算拨款，无政府性基金预算拨款和国有资本经营预算。</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微软雅黑" w:eastAsia="仿宋"/>
          <w:sz w:val="28"/>
          <w:szCs w:val="28"/>
          <w:highlight w:val="none"/>
        </w:rPr>
      </w:pPr>
      <w:r>
        <w:rPr>
          <w:rFonts w:hint="eastAsia" w:ascii="仿宋" w:hAnsi="微软雅黑" w:eastAsia="仿宋"/>
          <w:sz w:val="28"/>
          <w:szCs w:val="28"/>
          <w:highlight w:val="none"/>
        </w:rPr>
        <w:t>收入预算包括：一般公共预算拨款2,830.16万元。</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微软雅黑" w:eastAsia="仿宋"/>
          <w:sz w:val="28"/>
          <w:szCs w:val="28"/>
          <w:highlight w:val="none"/>
        </w:rPr>
      </w:pPr>
      <w:r>
        <w:rPr>
          <w:rFonts w:hint="eastAsia" w:ascii="仿宋" w:hAnsi="微软雅黑" w:eastAsia="仿宋"/>
          <w:sz w:val="28"/>
          <w:szCs w:val="28"/>
          <w:highlight w:val="none"/>
        </w:rPr>
        <w:t>一般公共预算支出包括：一般公共服务支出2,070.93万元，主要用于基本工资、津贴补贴、奖金、绩效工资、办公费、取暖费、公务用车运行维护费。</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微软雅黑" w:eastAsia="仿宋"/>
          <w:sz w:val="28"/>
          <w:szCs w:val="28"/>
          <w:highlight w:val="none"/>
          <w:lang w:eastAsia="zh-CN"/>
        </w:rPr>
      </w:pPr>
      <w:r>
        <w:rPr>
          <w:rFonts w:hint="eastAsia" w:ascii="仿宋" w:hAnsi="微软雅黑" w:eastAsia="仿宋"/>
          <w:sz w:val="28"/>
          <w:szCs w:val="28"/>
          <w:highlight w:val="none"/>
        </w:rPr>
        <w:t>社会保障和就业支出375.38万元，主要用于社会保障和就业支出</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机关事业单位基本养老保险缴费支出</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行政单位离退休人员工资福利待遇</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机关事业单位职业年金缴费支出</w:t>
      </w:r>
      <w:r>
        <w:rPr>
          <w:rFonts w:hint="eastAsia" w:ascii="仿宋" w:hAnsi="微软雅黑" w:eastAsia="仿宋"/>
          <w:sz w:val="28"/>
          <w:szCs w:val="28"/>
          <w:highlight w:val="none"/>
          <w:lang w:eastAsia="zh-CN"/>
        </w:rPr>
        <w:t>。</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微软雅黑" w:eastAsia="仿宋"/>
          <w:sz w:val="28"/>
          <w:szCs w:val="28"/>
          <w:highlight w:val="none"/>
          <w:lang w:eastAsia="zh-CN"/>
        </w:rPr>
      </w:pPr>
      <w:r>
        <w:rPr>
          <w:rFonts w:hint="eastAsia" w:ascii="仿宋" w:hAnsi="微软雅黑" w:eastAsia="仿宋"/>
          <w:sz w:val="28"/>
          <w:szCs w:val="28"/>
          <w:highlight w:val="none"/>
        </w:rPr>
        <w:t>卫生健康支出180.08万元，主要用于行政单位职工医疗保险；公务员医疗补助</w:t>
      </w:r>
      <w:r>
        <w:rPr>
          <w:rFonts w:hint="eastAsia" w:ascii="仿宋" w:hAnsi="微软雅黑" w:eastAsia="仿宋"/>
          <w:sz w:val="28"/>
          <w:szCs w:val="28"/>
          <w:highlight w:val="none"/>
          <w:lang w:eastAsia="zh-CN"/>
        </w:rPr>
        <w:t>。</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微软雅黑" w:eastAsia="仿宋"/>
          <w:sz w:val="28"/>
          <w:szCs w:val="28"/>
          <w:highlight w:val="none"/>
          <w:lang w:val="en-US" w:eastAsia="zh-CN"/>
        </w:rPr>
      </w:pPr>
      <w:r>
        <w:rPr>
          <w:rFonts w:hint="eastAsia" w:ascii="仿宋" w:hAnsi="微软雅黑" w:eastAsia="仿宋"/>
          <w:sz w:val="28"/>
          <w:szCs w:val="28"/>
          <w:highlight w:val="none"/>
        </w:rPr>
        <w:t>城乡社区支出15.00万元，主要用于保障社区运转经费</w:t>
      </w:r>
      <w:r>
        <w:rPr>
          <w:rFonts w:hint="eastAsia" w:ascii="仿宋" w:hAnsi="微软雅黑" w:eastAsia="仿宋"/>
          <w:sz w:val="28"/>
          <w:szCs w:val="28"/>
          <w:highlight w:val="none"/>
          <w:lang w:eastAsia="zh-CN"/>
        </w:rPr>
        <w:t>。</w:t>
      </w:r>
    </w:p>
    <w:p>
      <w:pPr>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微软雅黑" w:eastAsia="仿宋"/>
          <w:sz w:val="28"/>
          <w:szCs w:val="28"/>
          <w:highlight w:val="none"/>
        </w:rPr>
      </w:pPr>
      <w:r>
        <w:rPr>
          <w:rFonts w:hint="eastAsia" w:ascii="仿宋" w:hAnsi="微软雅黑" w:eastAsia="仿宋"/>
          <w:sz w:val="28"/>
          <w:szCs w:val="28"/>
          <w:highlight w:val="none"/>
        </w:rPr>
        <w:t>住房保障支出188.78万元，主要用于职工住房公积金缴纳。</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关于皮山县阔什塔格镇人民政府2025年一般公共预算当年拨款情况说明</w:t>
      </w:r>
    </w:p>
    <w:p>
      <w:pPr>
        <w:widowControl/>
        <w:spacing w:line="560" w:lineRule="exact"/>
        <w:ind w:firstLine="562"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（一）一般公共预算当年拨款规模变化情况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皮山县阔什塔格镇人民政府2025年一般公共预算拨款合计2,830.16万元，其中：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基本支出2,650.16万元，比上年预算减少95.45万元，下降3.48%，主要原因是人员减少，人员工资</w:t>
      </w:r>
      <w:r>
        <w:rPr>
          <w:rFonts w:hint="eastAsia" w:ascii="仿宋" w:hAnsi="微软雅黑" w:eastAsia="仿宋"/>
          <w:sz w:val="28"/>
          <w:szCs w:val="28"/>
          <w:highlight w:val="none"/>
          <w:lang w:eastAsia="zh-CN"/>
        </w:rPr>
        <w:t>调整</w:t>
      </w:r>
      <w:r>
        <w:rPr>
          <w:rFonts w:hint="eastAsia" w:ascii="仿宋" w:hAnsi="微软雅黑" w:eastAsia="仿宋"/>
          <w:sz w:val="28"/>
          <w:szCs w:val="28"/>
          <w:highlight w:val="none"/>
        </w:rPr>
        <w:t>，相关工资福利支出、社保支出减少。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项目支出180.00万元，比上年预算减少140.00万元，下降43.75%，主要原因是比上年预算减少的主要原因是预算项目减少。</w:t>
      </w:r>
    </w:p>
    <w:p>
      <w:pPr>
        <w:widowControl/>
        <w:spacing w:line="560" w:lineRule="exact"/>
        <w:ind w:firstLine="562"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（二）一般公共预算当年拨款结构情况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1、一般公共服务支出（类）2,070.93万元，占73.17%。</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2、社会保障和就业支出（类）375.38万元，占13.26%。</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3、卫生健康支出（类）180.08万元，占6.36%。</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4、城乡社区支出（类）15.00万元，占0.53%。</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5、住房保障支出（类）188.78万元，占6.67%。</w:t>
      </w:r>
    </w:p>
    <w:p>
      <w:pPr>
        <w:widowControl/>
        <w:spacing w:line="560" w:lineRule="exact"/>
        <w:ind w:firstLine="562" w:firstLineChars="200"/>
        <w:rPr>
          <w:rFonts w:hint="default" w:ascii="仿宋" w:hAnsi="微软雅黑" w:eastAsia="仿宋"/>
          <w:b/>
          <w:sz w:val="28"/>
          <w:szCs w:val="28"/>
          <w:highlight w:val="none"/>
        </w:rPr>
      </w:pPr>
      <w:r>
        <w:rPr>
          <w:rFonts w:hint="eastAsia" w:ascii="仿宋" w:hAnsi="微软雅黑" w:eastAsia="仿宋"/>
          <w:b/>
          <w:sz w:val="28"/>
          <w:szCs w:val="28"/>
          <w:highlight w:val="none"/>
        </w:rPr>
        <w:t>（三）一般公共预算当年拨款具体使用情况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1、一般公共服务支出（类）政府办公厅（室）及相关机构事务（款）行政运行（项）：2025年预算数为1,905.93万元，比上年预算减少185.22万元，下降8.86%，主要原因是比上年预算减少的主要原因是临聘人员减少</w:t>
      </w:r>
      <w:r>
        <w:rPr>
          <w:rFonts w:hint="eastAsia" w:ascii="仿宋" w:hAnsi="微软雅黑" w:eastAsia="仿宋"/>
          <w:sz w:val="28"/>
          <w:szCs w:val="28"/>
          <w:highlight w:val="none"/>
          <w:lang w:eastAsia="zh-CN"/>
        </w:rPr>
        <w:t>其他</w:t>
      </w:r>
      <w:r>
        <w:rPr>
          <w:rFonts w:hint="eastAsia" w:ascii="仿宋" w:hAnsi="微软雅黑" w:eastAsia="仿宋"/>
          <w:sz w:val="28"/>
          <w:szCs w:val="28"/>
          <w:highlight w:val="none"/>
        </w:rPr>
        <w:t>刚性支出减少。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2、一般公共服务支出（类）组织事务（款）其他组织事务支出（项）：2025年预算数为165.00万元，比上年预算增加165.00万元，增长100.00%，主要原因是本年度保障村级运转经费增加。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3、社会保障和就业支出（类）行政事业单位养老支出（款）行政单位离退休（项）：2025年预算数为51.32万元，比上年预算减少12.91万元，下降20.10%，主要原因是</w:t>
      </w:r>
      <w:r>
        <w:rPr>
          <w:rFonts w:hint="eastAsia" w:ascii="仿宋" w:hAnsi="微软雅黑" w:eastAsia="仿宋"/>
          <w:sz w:val="28"/>
          <w:szCs w:val="28"/>
          <w:highlight w:val="none"/>
          <w:lang w:val="en-US" w:eastAsia="zh-CN"/>
        </w:rPr>
        <w:t>退休人员社保部分由人社局承担，今年不做预算，导致预算减少</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4、社会保障和就业支出（类）行政事业单位养老支出（款）机关事业单位基本养老保险缴费支出（项）：2025年预算数为251.70万元，比上年预算减少6.43万元，下降2.49%，主要原因是人员减少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机关个人养老保险缴费导致预算减少。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社会保障和就业支出（类）行政事业单位养老支出（款）机关事业单位职业年金缴费支出（项）：2025年预算数为72.35万元，比上年预算增加3.85万元，增长5.62%，主要原因是机关事业单位在职人员职业年金缴纳基数上调导致预算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6、卫生健康支出（类）行政事业单位医疗（款）行政单位医疗（项）：2025年预算数为102.26万元，比上年预算增加102.26万元，增长100.00%，主要原因是医疗保险</w:t>
      </w:r>
      <w:r>
        <w:rPr>
          <w:rFonts w:hint="eastAsia" w:ascii="仿宋" w:hAnsi="微软雅黑" w:eastAsia="仿宋"/>
          <w:sz w:val="28"/>
          <w:szCs w:val="28"/>
          <w:highlight w:val="none"/>
          <w:lang w:val="en-US" w:eastAsia="zh-CN"/>
        </w:rPr>
        <w:t>科目变更，导致预算比上年全额增加</w:t>
      </w:r>
      <w:r>
        <w:rPr>
          <w:rFonts w:hint="eastAsia" w:ascii="仿宋" w:hAnsi="微软雅黑" w:eastAsia="仿宋"/>
          <w:sz w:val="28"/>
          <w:szCs w:val="28"/>
          <w:highlight w:val="none"/>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7、卫生健康支出（类）行政事业单位医疗（款）公务员医疗补助（项）：2025年预算数为77.82万元，比上年预算增加7.82万元，增长11.17%，主要原因是医疗保险缴费基数上调，导致预算增加。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8、城乡社区支出（类）城乡社区管理事务（款）其他城乡社区管理事务支出（项）：2025年预算数为15.00万元，比上年预算增加15.00万元，增长100.00%，主要原因是本年度保障社区运转经费增加。</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9、农林水支出（类）</w:t>
      </w:r>
      <w:r>
        <w:rPr>
          <w:rFonts w:hint="eastAsia" w:ascii="仿宋" w:hAnsi="微软雅黑" w:eastAsia="仿宋"/>
          <w:sz w:val="28"/>
          <w:szCs w:val="28"/>
          <w:highlight w:val="none"/>
          <w:lang w:eastAsia="zh-CN"/>
        </w:rPr>
        <w:t>巩固拓展脱贫攻坚成果</w:t>
      </w:r>
      <w:r>
        <w:rPr>
          <w:rFonts w:hint="eastAsia" w:ascii="仿宋" w:hAnsi="微软雅黑" w:eastAsia="仿宋"/>
          <w:sz w:val="28"/>
          <w:szCs w:val="28"/>
          <w:highlight w:val="none"/>
        </w:rPr>
        <w:t>衔接乡村振兴（款）农村基础设施建设（项）：2025年预算数为0.00万元，比上年预算减少320.00万元，下降100.00%</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主要原因是本年度无相关农林水项目。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10、住房保障支出（类）住房改革支出（款）住房公积金（项）：2025年预算数为188.78万元，比上年预算减少4.82万元，下降2.49%，主要原因是人员减少，住房公积金缴纳人数变少，导致预算减少。</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关于皮山县阔什塔格镇人民政府2025年一般公共预算基本支出情况说明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皮山县阔什塔格镇人民政府2025年一般公共预算基本支出2,650.16万元，其中：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人员经费2,585.76万元，主要包括：基本工资、津贴补贴、奖金、绩效工资、机关事业单位基本养老保险缴费、职业年金缴费、职工基本医疗保险缴费、公务员医疗补助缴费、其他社会保障缴费、住房公积金、退休费、生活补助、奖励金。</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公用经费64.40万元，主要包括：办公费、电费、取暖费、差旅费、公务用车运行维护费。</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关于皮山县阔什塔格镇人民政府2025年一般公共预算项目支出情况说明</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（一）项目名称：2025年保基本民生县配套资金-阔什塔格镇2025年村级运转经费</w:t>
      </w:r>
      <w:r>
        <w:rPr>
          <w:rFonts w:hint="eastAsia" w:ascii="仿宋" w:hAnsi="微软雅黑" w:eastAsia="仿宋"/>
          <w:sz w:val="28"/>
          <w:szCs w:val="28"/>
          <w:highlight w:val="none"/>
          <w:lang w:eastAsia="zh-CN"/>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设立的政策依据：依据皮财预</w:t>
      </w:r>
      <w:r>
        <w:rPr>
          <w:rFonts w:hint="eastAsia" w:ascii="仿宋" w:hAnsi="微软雅黑" w:eastAsia="仿宋"/>
          <w:sz w:val="28"/>
          <w:szCs w:val="28"/>
          <w:highlight w:val="none"/>
          <w:lang w:eastAsia="zh-CN"/>
        </w:rPr>
        <w:t>〔2025〕3号</w:t>
      </w:r>
      <w:r>
        <w:rPr>
          <w:rFonts w:hint="eastAsia" w:ascii="仿宋" w:hAnsi="微软雅黑" w:eastAsia="仿宋"/>
          <w:sz w:val="28"/>
          <w:szCs w:val="28"/>
          <w:highlight w:val="none"/>
        </w:rPr>
        <w:t>文件，按照</w:t>
      </w:r>
      <w:r>
        <w:rPr>
          <w:rFonts w:hint="eastAsia" w:ascii="仿宋" w:hAnsi="微软雅黑" w:eastAsia="仿宋"/>
          <w:sz w:val="28"/>
          <w:szCs w:val="28"/>
          <w:highlight w:val="none"/>
          <w:lang w:eastAsia="zh-CN"/>
        </w:rPr>
        <w:t>县委、县政府</w:t>
      </w:r>
      <w:r>
        <w:rPr>
          <w:rFonts w:hint="eastAsia" w:ascii="仿宋" w:hAnsi="微软雅黑" w:eastAsia="仿宋"/>
          <w:sz w:val="28"/>
          <w:szCs w:val="28"/>
          <w:highlight w:val="none"/>
        </w:rPr>
        <w:t>促进基层工作的要求，结合</w:t>
      </w:r>
      <w:r>
        <w:rPr>
          <w:rFonts w:hint="eastAsia" w:ascii="仿宋" w:hAnsi="微软雅黑" w:eastAsia="仿宋"/>
          <w:sz w:val="28"/>
          <w:szCs w:val="28"/>
          <w:highlight w:val="none"/>
        </w:rPr>
        <w:t>皮山县阔什塔格镇人民政府</w:t>
      </w:r>
      <w:r>
        <w:rPr>
          <w:rFonts w:hint="eastAsia" w:ascii="仿宋" w:hAnsi="微软雅黑" w:eastAsia="仿宋"/>
          <w:sz w:val="28"/>
          <w:szCs w:val="28"/>
          <w:highlight w:val="none"/>
        </w:rPr>
        <w:t>对村一级方面管理职能及相关工作职责，为进一步补齐村级组织工作方面短板，推进基层政权建设的开展，提升综合治理素质，达到加强基层服务与推动基层组织为民办实事，办好事的效果。</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预算安排规模：165.00万元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项目承担单位：皮山县阔什塔格镇人民政府</w:t>
      </w:r>
      <w:r>
        <w:rPr>
          <w:rFonts w:hint="eastAsia" w:ascii="仿宋" w:hAnsi="微软雅黑" w:eastAsia="仿宋"/>
          <w:sz w:val="28"/>
          <w:szCs w:val="28"/>
          <w:highlight w:val="none"/>
          <w:lang w:eastAsia="zh-CN"/>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资金分配情况：为辖区所保障的15个行政村，每村11万元。</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资金执行时间：2025年1月1日</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2025年12月31日</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（二）项目名称：阔什塔格镇2025年社区运转经费</w:t>
      </w:r>
      <w:r>
        <w:rPr>
          <w:rFonts w:hint="eastAsia" w:ascii="仿宋" w:hAnsi="微软雅黑" w:eastAsia="仿宋"/>
          <w:sz w:val="28"/>
          <w:szCs w:val="28"/>
          <w:highlight w:val="none"/>
          <w:lang w:eastAsia="zh-CN"/>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设立的政策依据：依据</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皮财预</w:t>
      </w:r>
      <w:r>
        <w:rPr>
          <w:rFonts w:hint="eastAsia" w:ascii="仿宋" w:hAnsi="微软雅黑" w:eastAsia="仿宋"/>
          <w:sz w:val="28"/>
          <w:szCs w:val="28"/>
          <w:highlight w:val="none"/>
          <w:lang w:eastAsia="zh-CN"/>
        </w:rPr>
        <w:t>〔2025〕3号）</w:t>
      </w:r>
      <w:r>
        <w:rPr>
          <w:rFonts w:hint="eastAsia" w:ascii="仿宋" w:hAnsi="微软雅黑" w:eastAsia="仿宋"/>
          <w:sz w:val="28"/>
          <w:szCs w:val="28"/>
          <w:highlight w:val="none"/>
        </w:rPr>
        <w:t>文件，按照</w:t>
      </w:r>
      <w:r>
        <w:rPr>
          <w:rFonts w:hint="eastAsia" w:ascii="仿宋" w:hAnsi="微软雅黑" w:eastAsia="仿宋"/>
          <w:sz w:val="28"/>
          <w:szCs w:val="28"/>
          <w:highlight w:val="none"/>
          <w:lang w:eastAsia="zh-CN"/>
        </w:rPr>
        <w:t>县委、县政府</w:t>
      </w:r>
      <w:r>
        <w:rPr>
          <w:rFonts w:hint="eastAsia" w:ascii="仿宋" w:hAnsi="微软雅黑" w:eastAsia="仿宋"/>
          <w:sz w:val="28"/>
          <w:szCs w:val="28"/>
          <w:highlight w:val="none"/>
        </w:rPr>
        <w:t>促进基层工作的要求，结合</w:t>
      </w:r>
      <w:r>
        <w:rPr>
          <w:rFonts w:hint="eastAsia" w:ascii="仿宋" w:hAnsi="微软雅黑" w:eastAsia="仿宋"/>
          <w:sz w:val="28"/>
          <w:szCs w:val="28"/>
          <w:highlight w:val="none"/>
        </w:rPr>
        <w:t>皮山县阔什塔格镇人民政府</w:t>
      </w:r>
      <w:r>
        <w:rPr>
          <w:rFonts w:hint="eastAsia" w:ascii="仿宋" w:hAnsi="微软雅黑" w:eastAsia="仿宋"/>
          <w:sz w:val="28"/>
          <w:szCs w:val="28"/>
          <w:highlight w:val="none"/>
        </w:rPr>
        <w:t>对村一级方面管理职能及相关工作职责，为进一步补齐村级组织工作方面短板，推进基层政权建设的开展，提升综合治理素质，达到加强基层服务与推动基层组织为民办实事，办好事的效果。</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预算安排规模：15.00万元</w:t>
      </w:r>
      <w:r>
        <w:rPr>
          <w:rFonts w:hint="eastAsia" w:ascii="仿宋" w:hAnsi="微软雅黑" w:eastAsia="仿宋"/>
          <w:sz w:val="28"/>
          <w:szCs w:val="28"/>
          <w:highlight w:val="none"/>
          <w:lang w:eastAsia="zh-CN"/>
        </w:rPr>
        <w:t>。</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项目承担单位：皮山县阔什塔格镇人民政府</w:t>
      </w:r>
      <w:r>
        <w:rPr>
          <w:rFonts w:hint="eastAsia" w:ascii="仿宋" w:hAnsi="微软雅黑" w:eastAsia="仿宋"/>
          <w:sz w:val="28"/>
          <w:szCs w:val="28"/>
          <w:highlight w:val="none"/>
          <w:lang w:eastAsia="zh-CN"/>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资金分配情况：为辖区所保障的1个社区，每社区15万元。</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资金执行时间：2025年1月1日</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2025年12月31日</w:t>
      </w:r>
      <w:r>
        <w:rPr>
          <w:rFonts w:hint="eastAsia" w:ascii="仿宋" w:hAnsi="微软雅黑" w:eastAsia="仿宋"/>
          <w:sz w:val="28"/>
          <w:szCs w:val="28"/>
          <w:highlight w:val="none"/>
          <w:lang w:eastAsia="zh-CN"/>
        </w:rPr>
        <w:t>。</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关于皮山县阔什塔格镇人民政府2025年政府性基金预算拨款情况说明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皮山县阔什塔格镇人民政府2025年没有使用政府性基金预算拨款安排的支出，政府性基金预算支出情况表为空表。</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关于皮山县阔什塔格镇人民政府2025年国有资本经营预算拨款情况说明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皮山县阔什塔格镇人民政府2025年没有使用国有资本经营预算拨款安排的支出，国有资本经营预算支出情况表为空表。</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关于皮山县阔什塔格镇人民政府2025年财政拨款“三公”经费预算情况说明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皮山县阔什塔格镇人民政府2025年财政拨款“三公”经费数为12.00万元，其中：因公出国（境）费0.00万元，公务用车购置费0.00万元，公务用车运行费12.00万元，公务接待费0.00万元。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财政拨款“三公”经费预算比上年预算增加8.00万元，增长200.00%，其中：因公出国（境）费增加0.00万元，增长0.00%，主要原因是2024年与2025年均未安排因公出国（境）费用；公务用车购置费增加0.00万元，增长0.00%，主要原因是2024年与2025年均未安排公务用车购置；公务用车运行费增加8.00万元，增长200.00%，主要原因是公务用车运行费增加8.00万元，增长200.00%，主要原因是上一年度</w:t>
      </w:r>
      <w:r>
        <w:rPr>
          <w:rFonts w:hint="eastAsia" w:ascii="仿宋" w:hAnsi="微软雅黑" w:eastAsia="仿宋"/>
          <w:sz w:val="28"/>
          <w:szCs w:val="28"/>
          <w:highlight w:val="none"/>
        </w:rPr>
        <w:t>皮山县阔什塔格镇人民政府</w:t>
      </w:r>
      <w:r>
        <w:rPr>
          <w:rFonts w:hint="eastAsia" w:ascii="仿宋" w:hAnsi="微软雅黑" w:eastAsia="仿宋"/>
          <w:sz w:val="28"/>
          <w:szCs w:val="28"/>
          <w:highlight w:val="none"/>
        </w:rPr>
        <w:t>公务用车较少，无法保障正常行政运行，本年度为更好地开展工作，公务用车增加；公务接待费增加0.00万元，增长0.00%，主要原因是2024年与2025年均未安排公务接待费。</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关于皮山县阔什塔格镇人民政府2025年上年结转结余预算情况说明</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皮山县阔什塔格镇人民政府2025年上年结转结余636.58万元，包括：财政拨款636.58万元，非财政拨款0.00万元，其中：</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1．2023年度自治区林业发展补助资金——林长制激励资金（和地财建</w:t>
      </w:r>
      <w:r>
        <w:rPr>
          <w:rFonts w:hint="eastAsia" w:ascii="仿宋" w:hAnsi="微软雅黑" w:eastAsia="仿宋"/>
          <w:sz w:val="28"/>
          <w:szCs w:val="28"/>
          <w:highlight w:val="none"/>
          <w:lang w:eastAsia="zh-CN"/>
        </w:rPr>
        <w:t>〔2023〕41号</w:t>
      </w:r>
      <w:r>
        <w:rPr>
          <w:rFonts w:hint="eastAsia" w:ascii="仿宋" w:hAnsi="微软雅黑" w:eastAsia="仿宋"/>
          <w:sz w:val="28"/>
          <w:szCs w:val="28"/>
          <w:highlight w:val="none"/>
        </w:rPr>
        <w:t>）14.71万元，主要用于：林长制激励。</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2．拨阔什塔格镇13村人居环境整治项目（和地财综</w:t>
      </w:r>
      <w:r>
        <w:rPr>
          <w:rFonts w:hint="eastAsia" w:ascii="仿宋" w:hAnsi="微软雅黑" w:eastAsia="仿宋"/>
          <w:sz w:val="28"/>
          <w:szCs w:val="28"/>
          <w:highlight w:val="none"/>
          <w:lang w:eastAsia="zh-CN"/>
        </w:rPr>
        <w:t>〔2019〕33号</w:t>
      </w:r>
      <w:r>
        <w:rPr>
          <w:rFonts w:hint="eastAsia" w:ascii="仿宋" w:hAnsi="微软雅黑" w:eastAsia="仿宋"/>
          <w:sz w:val="28"/>
          <w:szCs w:val="28"/>
          <w:highlight w:val="none"/>
        </w:rPr>
        <w:t>）20.00万元，主要用于：13村人居环境整治。</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3．拨阔什塔格镇2020年半年“为民办实事”驻村工作经费-第一书记为民办事经费（和地财预</w:t>
      </w:r>
      <w:r>
        <w:rPr>
          <w:rFonts w:hint="eastAsia" w:ascii="仿宋" w:hAnsi="微软雅黑" w:eastAsia="仿宋"/>
          <w:sz w:val="28"/>
          <w:szCs w:val="28"/>
          <w:highlight w:val="none"/>
          <w:lang w:eastAsia="zh-CN"/>
        </w:rPr>
        <w:t>〔2020〕81号）</w:t>
      </w:r>
      <w:r>
        <w:rPr>
          <w:rFonts w:hint="eastAsia" w:ascii="仿宋" w:hAnsi="微软雅黑" w:eastAsia="仿宋"/>
          <w:sz w:val="28"/>
          <w:szCs w:val="28"/>
          <w:highlight w:val="none"/>
        </w:rPr>
        <w:t>1.32万元，主要用于：为民办实事。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4．拨阔什塔格镇农村人居环境整治和乡村振兴项目资金（和地财综</w:t>
      </w:r>
      <w:r>
        <w:rPr>
          <w:rFonts w:hint="eastAsia" w:ascii="仿宋" w:hAnsi="微软雅黑" w:eastAsia="仿宋"/>
          <w:sz w:val="28"/>
          <w:szCs w:val="28"/>
          <w:highlight w:val="none"/>
          <w:lang w:eastAsia="zh-CN"/>
        </w:rPr>
        <w:t>〔2019〕33号</w:t>
      </w:r>
      <w:r>
        <w:rPr>
          <w:rFonts w:hint="eastAsia" w:ascii="仿宋" w:hAnsi="微软雅黑" w:eastAsia="仿宋"/>
          <w:sz w:val="28"/>
          <w:szCs w:val="28"/>
          <w:highlight w:val="none"/>
        </w:rPr>
        <w:t>）18.60万元，主要用于</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人居环境整治。</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5．拨阔什塔格镇农村人居环境整治和</w:t>
      </w:r>
      <w:r>
        <w:rPr>
          <w:rFonts w:hint="eastAsia" w:ascii="仿宋" w:hAnsi="微软雅黑" w:eastAsia="仿宋"/>
          <w:sz w:val="28"/>
          <w:szCs w:val="28"/>
          <w:highlight w:val="none"/>
          <w:lang w:eastAsia="zh-CN"/>
        </w:rPr>
        <w:t>乡村振兴</w:t>
      </w:r>
      <w:r>
        <w:rPr>
          <w:rFonts w:hint="eastAsia" w:ascii="仿宋" w:hAnsi="微软雅黑" w:eastAsia="仿宋"/>
          <w:sz w:val="28"/>
          <w:szCs w:val="28"/>
          <w:highlight w:val="none"/>
        </w:rPr>
        <w:t>项目资金（第二批）（和地财综</w:t>
      </w:r>
      <w:r>
        <w:rPr>
          <w:rFonts w:hint="eastAsia" w:ascii="仿宋" w:hAnsi="微软雅黑" w:eastAsia="仿宋"/>
          <w:sz w:val="28"/>
          <w:szCs w:val="28"/>
          <w:highlight w:val="none"/>
          <w:lang w:eastAsia="zh-CN"/>
        </w:rPr>
        <w:t>〔2019〕33号）</w:t>
      </w:r>
      <w:r>
        <w:rPr>
          <w:rFonts w:hint="eastAsia" w:ascii="仿宋" w:hAnsi="微软雅黑" w:eastAsia="仿宋"/>
          <w:sz w:val="28"/>
          <w:szCs w:val="28"/>
          <w:highlight w:val="none"/>
        </w:rPr>
        <w:t>6.37万元，主要用于：人居环境整治。</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6．阔什塔格镇2020年上半年“为民办实事”驻村工作经费-第一书记为民办事经费（和地财预</w:t>
      </w:r>
      <w:r>
        <w:rPr>
          <w:rFonts w:hint="eastAsia" w:ascii="仿宋" w:hAnsi="微软雅黑" w:eastAsia="仿宋"/>
          <w:sz w:val="28"/>
          <w:szCs w:val="28"/>
          <w:highlight w:val="none"/>
          <w:lang w:eastAsia="zh-CN"/>
        </w:rPr>
        <w:t>〔2020〕26号</w:t>
      </w:r>
      <w:r>
        <w:rPr>
          <w:rFonts w:hint="eastAsia" w:ascii="仿宋" w:hAnsi="微软雅黑" w:eastAsia="仿宋"/>
          <w:sz w:val="28"/>
          <w:szCs w:val="28"/>
          <w:highlight w:val="none"/>
        </w:rPr>
        <w:t>）0.02万元，主要用于：为民办实事。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7．阔什塔格镇2021年村级活动场所建设项目（和地财建</w:t>
      </w:r>
      <w:r>
        <w:rPr>
          <w:rFonts w:hint="eastAsia" w:ascii="仿宋" w:hAnsi="微软雅黑" w:eastAsia="仿宋"/>
          <w:sz w:val="28"/>
          <w:szCs w:val="28"/>
          <w:highlight w:val="none"/>
          <w:lang w:eastAsia="zh-CN"/>
        </w:rPr>
        <w:t>〔2021〕78号）</w:t>
      </w:r>
      <w:r>
        <w:rPr>
          <w:rFonts w:hint="eastAsia" w:ascii="仿宋" w:hAnsi="微软雅黑" w:eastAsia="仿宋"/>
          <w:sz w:val="28"/>
          <w:szCs w:val="28"/>
          <w:highlight w:val="none"/>
        </w:rPr>
        <w:t>23.19万元，主要用于：村级活动场所建设项目。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8．阔什塔格镇2021年社区综合服务设施建设资金（和地财建</w:t>
      </w:r>
      <w:r>
        <w:rPr>
          <w:rFonts w:hint="eastAsia" w:ascii="仿宋" w:hAnsi="微软雅黑" w:eastAsia="仿宋"/>
          <w:sz w:val="28"/>
          <w:szCs w:val="28"/>
          <w:highlight w:val="none"/>
          <w:lang w:eastAsia="zh-CN"/>
        </w:rPr>
        <w:t>〔2021〕78号</w:t>
      </w:r>
      <w:r>
        <w:rPr>
          <w:rFonts w:hint="eastAsia" w:ascii="仿宋" w:hAnsi="微软雅黑" w:eastAsia="仿宋"/>
          <w:sz w:val="28"/>
          <w:szCs w:val="28"/>
          <w:highlight w:val="none"/>
        </w:rPr>
        <w:t>）8.45万元，主要用于：为民办实事。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9．阔什塔格镇2021年皮山县“为民办实事”驻村工作队第一书记工作经费（和地财预</w:t>
      </w:r>
      <w:r>
        <w:rPr>
          <w:rFonts w:hint="eastAsia" w:ascii="仿宋" w:hAnsi="微软雅黑" w:eastAsia="仿宋"/>
          <w:sz w:val="28"/>
          <w:szCs w:val="28"/>
          <w:highlight w:val="none"/>
          <w:lang w:eastAsia="zh-CN"/>
        </w:rPr>
        <w:t>〔2021〕8号</w:t>
      </w:r>
      <w:r>
        <w:rPr>
          <w:rFonts w:hint="eastAsia" w:ascii="仿宋" w:hAnsi="微软雅黑" w:eastAsia="仿宋"/>
          <w:sz w:val="28"/>
          <w:szCs w:val="28"/>
          <w:highlight w:val="none"/>
        </w:rPr>
        <w:t>）3.97万元，主要用于：为民办实事。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10．阔什塔格镇2021年中央农村公益事业财政奖补资金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w:t>
      </w:r>
      <w:r>
        <w:rPr>
          <w:rFonts w:hint="eastAsia" w:ascii="仿宋" w:hAnsi="微软雅黑" w:eastAsia="仿宋"/>
          <w:sz w:val="28"/>
          <w:szCs w:val="28"/>
          <w:highlight w:val="none"/>
          <w:lang w:eastAsia="zh-CN"/>
        </w:rPr>
        <w:t>〔2021〕31号）</w:t>
      </w:r>
      <w:r>
        <w:rPr>
          <w:rFonts w:hint="eastAsia" w:ascii="仿宋" w:hAnsi="微软雅黑" w:eastAsia="仿宋"/>
          <w:sz w:val="28"/>
          <w:szCs w:val="28"/>
          <w:highlight w:val="none"/>
        </w:rPr>
        <w:t>1.50万元，主要用于：奖补农村公益事业。</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11．阔什塔格镇2021年自治区一事一议财政奖补资金（和地财农</w:t>
      </w:r>
      <w:r>
        <w:rPr>
          <w:rFonts w:hint="eastAsia" w:ascii="仿宋" w:hAnsi="微软雅黑" w:eastAsia="仿宋"/>
          <w:sz w:val="28"/>
          <w:szCs w:val="28"/>
          <w:highlight w:val="none"/>
          <w:lang w:eastAsia="zh-CN"/>
        </w:rPr>
        <w:t>〔2020〕69号</w:t>
      </w:r>
      <w:r>
        <w:rPr>
          <w:rFonts w:hint="eastAsia" w:ascii="仿宋" w:hAnsi="微软雅黑" w:eastAsia="仿宋"/>
          <w:sz w:val="28"/>
          <w:szCs w:val="28"/>
          <w:highlight w:val="none"/>
        </w:rPr>
        <w:t>）1.63万元，主要用于：奖补农村公益事业。</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12．阔什塔格镇2022年为民办实事第一书记工作经费</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和地财预</w:t>
      </w:r>
      <w:r>
        <w:rPr>
          <w:rFonts w:hint="eastAsia" w:ascii="仿宋" w:hAnsi="微软雅黑" w:eastAsia="仿宋"/>
          <w:sz w:val="28"/>
          <w:szCs w:val="28"/>
          <w:highlight w:val="none"/>
          <w:lang w:eastAsia="zh-CN"/>
        </w:rPr>
        <w:t>〔2022〕16号）</w:t>
      </w:r>
      <w:r>
        <w:rPr>
          <w:rFonts w:hint="eastAsia" w:ascii="仿宋" w:hAnsi="微软雅黑" w:eastAsia="仿宋"/>
          <w:sz w:val="28"/>
          <w:szCs w:val="28"/>
          <w:highlight w:val="none"/>
        </w:rPr>
        <w:t>7.88万元，主要用于：为民办实事。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13．阔什塔格镇2024年农村综合改革转移支付资金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w:t>
      </w:r>
      <w:r>
        <w:rPr>
          <w:rFonts w:hint="eastAsia" w:ascii="仿宋" w:hAnsi="微软雅黑" w:eastAsia="仿宋"/>
          <w:sz w:val="28"/>
          <w:szCs w:val="28"/>
          <w:highlight w:val="none"/>
          <w:lang w:eastAsia="zh-CN"/>
        </w:rPr>
        <w:t>〔2023〕68号）</w:t>
      </w:r>
      <w:r>
        <w:rPr>
          <w:rFonts w:hint="eastAsia" w:ascii="仿宋" w:hAnsi="微软雅黑" w:eastAsia="仿宋"/>
          <w:sz w:val="28"/>
          <w:szCs w:val="28"/>
          <w:highlight w:val="none"/>
        </w:rPr>
        <w:t>31.82万元，主要用于：人居环境整治。</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14．阔什塔格镇2024年中央补助地方公共文化服务体系建设第二批补助资金</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和地财教</w:t>
      </w:r>
      <w:r>
        <w:rPr>
          <w:rFonts w:hint="eastAsia" w:ascii="仿宋" w:hAnsi="微软雅黑" w:eastAsia="仿宋"/>
          <w:sz w:val="28"/>
          <w:szCs w:val="28"/>
          <w:highlight w:val="none"/>
          <w:lang w:eastAsia="zh-CN"/>
        </w:rPr>
        <w:t>〔2024〕47号）</w:t>
      </w:r>
      <w:r>
        <w:rPr>
          <w:rFonts w:hint="eastAsia" w:ascii="仿宋" w:hAnsi="微软雅黑" w:eastAsia="仿宋"/>
          <w:sz w:val="28"/>
          <w:szCs w:val="28"/>
          <w:highlight w:val="none"/>
        </w:rPr>
        <w:t>15.00万元，主要用于：公共文化服务体系建设。</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15．阔什塔格镇基层组织建设民行项目资金-村级周转宿舍建设项目补助（和地财行</w:t>
      </w:r>
      <w:r>
        <w:rPr>
          <w:rFonts w:hint="eastAsia" w:ascii="仿宋" w:hAnsi="微软雅黑" w:eastAsia="仿宋"/>
          <w:sz w:val="28"/>
          <w:szCs w:val="28"/>
          <w:highlight w:val="none"/>
          <w:lang w:eastAsia="zh-CN"/>
        </w:rPr>
        <w:t>〔2021〕49号</w:t>
      </w:r>
      <w:r>
        <w:rPr>
          <w:rFonts w:hint="eastAsia" w:ascii="仿宋" w:hAnsi="微软雅黑" w:eastAsia="仿宋"/>
          <w:sz w:val="28"/>
          <w:szCs w:val="28"/>
          <w:highlight w:val="none"/>
        </w:rPr>
        <w:t>）15.84万元，主要用于：村级周转宿舍建设项目。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16．皮山县电信公司2024年“为民办实事”驻村工作队为民办实事经费（和地财预</w:t>
      </w:r>
      <w:r>
        <w:rPr>
          <w:rFonts w:hint="eastAsia" w:ascii="仿宋" w:hAnsi="微软雅黑" w:eastAsia="仿宋"/>
          <w:sz w:val="28"/>
          <w:szCs w:val="28"/>
          <w:highlight w:val="none"/>
          <w:lang w:eastAsia="zh-CN"/>
        </w:rPr>
        <w:t>〔2024〕13号</w:t>
      </w:r>
      <w:r>
        <w:rPr>
          <w:rFonts w:hint="eastAsia" w:ascii="仿宋" w:hAnsi="微软雅黑" w:eastAsia="仿宋"/>
          <w:sz w:val="28"/>
          <w:szCs w:val="28"/>
          <w:highlight w:val="none"/>
        </w:rPr>
        <w:t>）4.45万元，主要用于：为民办实事。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17．皮山县阔什塔格镇2024年污水处理建设项目</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和地财农〔2024〕5号</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203.73万元，主要用于：污水处理建设项目。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18．皮山县阔什塔格镇2020年产业园车间及配套建设项目2.90万元，主要用于</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lang w:val="en-US" w:eastAsia="zh-CN"/>
        </w:rPr>
        <w:t>产</w:t>
      </w:r>
      <w:r>
        <w:rPr>
          <w:rFonts w:hint="eastAsia" w:ascii="仿宋" w:hAnsi="微软雅黑" w:eastAsia="仿宋"/>
          <w:sz w:val="28"/>
          <w:szCs w:val="28"/>
          <w:highlight w:val="none"/>
        </w:rPr>
        <w:t>业园车间及配套建设项目。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19．皮山县阔什塔格镇2022年人大代表活动经费（和地财行</w:t>
      </w:r>
      <w:r>
        <w:rPr>
          <w:rFonts w:hint="eastAsia" w:ascii="仿宋" w:hAnsi="微软雅黑" w:eastAsia="仿宋"/>
          <w:sz w:val="28"/>
          <w:szCs w:val="28"/>
          <w:highlight w:val="none"/>
          <w:lang w:eastAsia="zh-CN"/>
        </w:rPr>
        <w:t>〔2022〕37号</w:t>
      </w:r>
      <w:r>
        <w:rPr>
          <w:rFonts w:hint="eastAsia" w:ascii="仿宋" w:hAnsi="微软雅黑" w:eastAsia="仿宋"/>
          <w:sz w:val="28"/>
          <w:szCs w:val="28"/>
          <w:highlight w:val="none"/>
        </w:rPr>
        <w:t>）0.58万元，主要用于：人大代表活动经费。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20．皮山县阔什塔格镇2023年“为民办实事”驻村工作队第一书记工作经费</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和地财预</w:t>
      </w:r>
      <w:r>
        <w:rPr>
          <w:rFonts w:hint="eastAsia" w:ascii="仿宋" w:hAnsi="微软雅黑" w:eastAsia="仿宋"/>
          <w:sz w:val="28"/>
          <w:szCs w:val="28"/>
          <w:highlight w:val="none"/>
          <w:lang w:eastAsia="zh-CN"/>
        </w:rPr>
        <w:t>〔2023〕16号）</w:t>
      </w:r>
      <w:r>
        <w:rPr>
          <w:rFonts w:hint="eastAsia" w:ascii="仿宋" w:hAnsi="微软雅黑" w:eastAsia="仿宋"/>
          <w:sz w:val="28"/>
          <w:szCs w:val="28"/>
          <w:highlight w:val="none"/>
        </w:rPr>
        <w:t>12.70万元，主要用于：为民办实事。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21．皮山县阔什塔格镇2024年“为民办实事”驻村工作队第一书记工作经费（和地财预</w:t>
      </w:r>
      <w:r>
        <w:rPr>
          <w:rFonts w:hint="eastAsia" w:ascii="仿宋" w:hAnsi="微软雅黑" w:eastAsia="仿宋"/>
          <w:sz w:val="28"/>
          <w:szCs w:val="28"/>
          <w:highlight w:val="none"/>
          <w:lang w:eastAsia="zh-CN"/>
        </w:rPr>
        <w:t>〔2024〕13号</w:t>
      </w:r>
      <w:r>
        <w:rPr>
          <w:rFonts w:hint="eastAsia" w:ascii="仿宋" w:hAnsi="微软雅黑" w:eastAsia="仿宋"/>
          <w:sz w:val="28"/>
          <w:szCs w:val="28"/>
          <w:highlight w:val="none"/>
        </w:rPr>
        <w:t>）13.20万元，主要用于：为民办实事。</w:t>
      </w:r>
    </w:p>
    <w:p>
      <w:pPr>
        <w:widowControl/>
        <w:spacing w:line="560" w:lineRule="exact"/>
        <w:ind w:firstLine="560" w:firstLineChars="200"/>
        <w:rPr>
          <w:rFonts w:hint="eastAsia" w:ascii="仿宋" w:hAnsi="微软雅黑" w:eastAsia="仿宋"/>
          <w:sz w:val="28"/>
          <w:szCs w:val="28"/>
          <w:highlight w:val="none"/>
        </w:rPr>
      </w:pPr>
      <w:r>
        <w:rPr>
          <w:rFonts w:hint="eastAsia" w:ascii="仿宋" w:hAnsi="微软雅黑" w:eastAsia="仿宋"/>
          <w:sz w:val="28"/>
          <w:szCs w:val="28"/>
          <w:highlight w:val="none"/>
        </w:rPr>
        <w:t>22．皮山县阔什塔格镇2024年大田拱棚双拱多层覆盖提升改造项目</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w:t>
      </w:r>
      <w:r>
        <w:rPr>
          <w:rFonts w:hint="eastAsia" w:ascii="仿宋" w:hAnsi="微软雅黑" w:eastAsia="仿宋"/>
          <w:sz w:val="28"/>
          <w:szCs w:val="28"/>
          <w:highlight w:val="none"/>
          <w:lang w:eastAsia="zh-CN"/>
        </w:rPr>
        <w:t>〔2024〕24号）</w:t>
      </w:r>
      <w:r>
        <w:rPr>
          <w:rFonts w:hint="eastAsia" w:ascii="仿宋" w:hAnsi="微软雅黑" w:eastAsia="仿宋"/>
          <w:sz w:val="28"/>
          <w:szCs w:val="28"/>
          <w:highlight w:val="none"/>
        </w:rPr>
        <w:t>25.00万元，主要用于：大田拱棚双拱多层覆盖提升改造项目</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23．皮山县阔什塔格镇2024年土地碎片化整治项目</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w:t>
      </w:r>
      <w:r>
        <w:rPr>
          <w:rFonts w:hint="eastAsia" w:ascii="仿宋" w:hAnsi="微软雅黑" w:eastAsia="仿宋"/>
          <w:sz w:val="28"/>
          <w:szCs w:val="28"/>
          <w:highlight w:val="none"/>
          <w:lang w:eastAsia="zh-CN"/>
        </w:rPr>
        <w:t>〔2024〕5号）</w:t>
      </w:r>
      <w:r>
        <w:rPr>
          <w:rFonts w:hint="eastAsia" w:ascii="仿宋" w:hAnsi="微软雅黑" w:eastAsia="仿宋"/>
          <w:sz w:val="28"/>
          <w:szCs w:val="28"/>
          <w:highlight w:val="none"/>
        </w:rPr>
        <w:t>138.94万元，主要用于：土地碎片化整治项目。</w:t>
      </w:r>
    </w:p>
    <w:p>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24．皮山县阔什塔格镇2024年中央安排村级防疫员保险</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和地财农〔2023〕59号</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0.65万元，主要用于：皮山县阔什塔格镇2024年中央安排村级防疫员保险</w:t>
      </w:r>
      <w:r>
        <w:rPr>
          <w:rFonts w:hint="eastAsia" w:ascii="仿宋" w:hAnsi="微软雅黑" w:eastAsia="仿宋"/>
          <w:sz w:val="28"/>
          <w:szCs w:val="28"/>
          <w:highlight w:val="none"/>
          <w:lang w:eastAsia="zh-CN"/>
        </w:rPr>
        <w:t>。</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25．皮山县移动公司2024年“为民办实事”驻村工作队为民办实事经费（和地财预</w:t>
      </w:r>
      <w:r>
        <w:rPr>
          <w:rFonts w:hint="eastAsia" w:ascii="仿宋" w:hAnsi="微软雅黑" w:eastAsia="仿宋"/>
          <w:sz w:val="28"/>
          <w:szCs w:val="28"/>
          <w:highlight w:val="none"/>
          <w:lang w:eastAsia="zh-CN"/>
        </w:rPr>
        <w:t>〔2024〕13号</w:t>
      </w:r>
      <w:r>
        <w:rPr>
          <w:rFonts w:hint="eastAsia" w:ascii="仿宋" w:hAnsi="微软雅黑" w:eastAsia="仿宋"/>
          <w:sz w:val="28"/>
          <w:szCs w:val="28"/>
          <w:highlight w:val="none"/>
        </w:rPr>
        <w:t>）10.00万元，主要用于：为民办实事。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26．皮山县邮政局2024年“为民办实事”驻村工作队为民办实事经费（和地财预</w:t>
      </w:r>
      <w:r>
        <w:rPr>
          <w:rFonts w:hint="eastAsia" w:ascii="仿宋" w:hAnsi="微软雅黑" w:eastAsia="仿宋"/>
          <w:sz w:val="28"/>
          <w:szCs w:val="28"/>
          <w:highlight w:val="none"/>
          <w:lang w:eastAsia="zh-CN"/>
        </w:rPr>
        <w:t>〔2024〕13号</w:t>
      </w:r>
      <w:r>
        <w:rPr>
          <w:rFonts w:hint="eastAsia" w:ascii="仿宋" w:hAnsi="微软雅黑" w:eastAsia="仿宋"/>
          <w:sz w:val="28"/>
          <w:szCs w:val="28"/>
          <w:highlight w:val="none"/>
        </w:rPr>
        <w:t>）15.00万元，主要用于</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为民办实事。</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27．皮山县综合发展与环境改善工程</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和地财建</w:t>
      </w:r>
      <w:r>
        <w:rPr>
          <w:rFonts w:hint="eastAsia" w:ascii="仿宋" w:hAnsi="微软雅黑" w:eastAsia="仿宋"/>
          <w:sz w:val="28"/>
          <w:szCs w:val="28"/>
          <w:highlight w:val="none"/>
          <w:lang w:eastAsia="zh-CN"/>
        </w:rPr>
        <w:t>〔2021〕66号）</w:t>
      </w:r>
      <w:r>
        <w:rPr>
          <w:rFonts w:hint="eastAsia" w:ascii="仿宋" w:hAnsi="微软雅黑" w:eastAsia="仿宋"/>
          <w:sz w:val="28"/>
          <w:szCs w:val="28"/>
          <w:highlight w:val="none"/>
        </w:rPr>
        <w:t>39.14万元，主要用于：皮山县综合发展与环境改善工程</w:t>
      </w:r>
    </w:p>
    <w:p>
      <w:pPr>
        <w:pStyle w:val="3"/>
        <w:numPr>
          <w:ilvl w:val="0"/>
          <w:numId w:val="2"/>
        </w:numPr>
        <w:spacing w:before="0" w:after="0" w:line="560" w:lineRule="exact"/>
        <w:ind w:left="0" w:firstLine="565" w:firstLineChars="201"/>
        <w:rPr>
          <w:rFonts w:hint="default" w:ascii="仿宋" w:hAnsi="华文楷体" w:eastAsia="仿宋"/>
          <w:sz w:val="28"/>
          <w:szCs w:val="28"/>
          <w:highlight w:val="none"/>
        </w:rPr>
      </w:pPr>
      <w:r>
        <w:rPr>
          <w:rFonts w:hint="eastAsia" w:ascii="仿宋" w:hAnsi="华文楷体" w:eastAsia="仿宋"/>
          <w:sz w:val="28"/>
          <w:szCs w:val="28"/>
          <w:highlight w:val="none"/>
        </w:rPr>
        <w:t>其他重要事项的情况说明</w:t>
      </w:r>
    </w:p>
    <w:p>
      <w:pPr>
        <w:pStyle w:val="4"/>
        <w:numPr>
          <w:ilvl w:val="0"/>
          <w:numId w:val="3"/>
        </w:numPr>
        <w:spacing w:before="0" w:after="0" w:line="560" w:lineRule="exact"/>
        <w:ind w:left="0" w:firstLine="565" w:firstLineChars="201"/>
        <w:rPr>
          <w:rFonts w:hint="default" w:ascii="楷体" w:eastAsia="楷体"/>
          <w:sz w:val="28"/>
          <w:szCs w:val="28"/>
          <w:highlight w:val="none"/>
        </w:rPr>
      </w:pPr>
      <w:r>
        <w:rPr>
          <w:rFonts w:hint="eastAsia" w:ascii="楷体" w:eastAsia="楷体"/>
          <w:sz w:val="28"/>
          <w:szCs w:val="28"/>
          <w:highlight w:val="none"/>
        </w:rPr>
        <w:t>单位运行经费情况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皮山县阔什塔格镇人民政府2025年的机关运行经费财政拨款预算64.40万元，比上年预算减少5.53万元，下降7.91%，主要原因是本年度机关运行</w:t>
      </w:r>
      <w:r>
        <w:rPr>
          <w:rFonts w:hint="eastAsia" w:ascii="仿宋" w:hAnsi="微软雅黑" w:eastAsia="仿宋"/>
          <w:sz w:val="28"/>
          <w:szCs w:val="28"/>
          <w:highlight w:val="none"/>
          <w:lang w:eastAsia="zh-CN"/>
        </w:rPr>
        <w:t>响应</w:t>
      </w:r>
      <w:r>
        <w:rPr>
          <w:rFonts w:hint="eastAsia" w:ascii="仿宋" w:hAnsi="微软雅黑" w:eastAsia="仿宋"/>
          <w:sz w:val="28"/>
          <w:szCs w:val="28"/>
          <w:highlight w:val="none"/>
        </w:rPr>
        <w:t>国家号召，勒紧裤腰带，导致预算减少。</w:t>
      </w:r>
    </w:p>
    <w:p>
      <w:pPr>
        <w:pStyle w:val="4"/>
        <w:numPr>
          <w:ilvl w:val="0"/>
          <w:numId w:val="3"/>
        </w:numPr>
        <w:spacing w:before="0" w:after="0" w:line="560" w:lineRule="exact"/>
        <w:ind w:left="0" w:firstLine="565" w:firstLineChars="201"/>
        <w:rPr>
          <w:rFonts w:hint="default" w:ascii="楷体" w:eastAsia="楷体"/>
          <w:sz w:val="28"/>
          <w:szCs w:val="28"/>
          <w:highlight w:val="none"/>
        </w:rPr>
      </w:pPr>
      <w:r>
        <w:rPr>
          <w:rFonts w:hint="eastAsia" w:ascii="楷体" w:eastAsia="楷体"/>
          <w:sz w:val="28"/>
          <w:szCs w:val="28"/>
          <w:highlight w:val="none"/>
        </w:rPr>
        <w:t>政府采购情况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2025年，皮山县阔什塔格镇人民政府政府采购预算270.64万元，其中：政府采购货物预算262.44万元，政府采购工程预算0.00万元，政府采购服务预算8.20万元。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2025年，皮山县阔什塔格镇人民政府面向中小企业预留政府采购项目预算金额0.00万元，小微企业预留政府采购项目预算金额270.64万元。</w:t>
      </w:r>
    </w:p>
    <w:p>
      <w:pPr>
        <w:pStyle w:val="4"/>
        <w:numPr>
          <w:ilvl w:val="0"/>
          <w:numId w:val="3"/>
        </w:numPr>
        <w:spacing w:before="0" w:after="0" w:line="560" w:lineRule="exact"/>
        <w:ind w:left="0" w:firstLine="565" w:firstLineChars="201"/>
        <w:rPr>
          <w:rFonts w:hint="default" w:ascii="楷体" w:eastAsia="楷体"/>
          <w:sz w:val="28"/>
          <w:szCs w:val="28"/>
          <w:highlight w:val="none"/>
        </w:rPr>
      </w:pPr>
      <w:r>
        <w:rPr>
          <w:rFonts w:hint="default" w:ascii="楷体" w:eastAsia="楷体"/>
          <w:sz w:val="28"/>
          <w:szCs w:val="28"/>
          <w:highlight w:val="none"/>
        </w:rPr>
        <w:t>国有资产占用使用情况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截至2024年底，皮山县阔什塔格镇人民政府占用使用国有资产总体情况为：</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1.房屋8,955.02平方米，价值14,359,791.49万元。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2.车辆5辆，价值531,200.00万元；其中：一般公务用车5辆，价值531,200.00万元；执法执勤用车0辆，价值0.00万元；其他车辆0辆，价值0.00万元。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3.办公家具价值0.00万元。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4.其他资产价值0.00万元。</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部门价值50万元以上大型设备0台，部门价值100万元以上大型设备0台。</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2025年部门预算未安排购置车辆经费，安排购置50万元以上大型设备0台，单位价值100万元以上大型设备0台。</w:t>
      </w:r>
    </w:p>
    <w:p>
      <w:pPr>
        <w:pStyle w:val="4"/>
        <w:numPr>
          <w:ilvl w:val="0"/>
          <w:numId w:val="3"/>
        </w:numPr>
        <w:spacing w:before="0" w:after="0" w:line="560" w:lineRule="exact"/>
        <w:ind w:left="0" w:firstLine="565" w:firstLineChars="201"/>
        <w:rPr>
          <w:rFonts w:hint="default" w:ascii="楷体" w:eastAsia="楷体"/>
          <w:sz w:val="28"/>
          <w:szCs w:val="28"/>
          <w:highlight w:val="none"/>
        </w:rPr>
      </w:pPr>
      <w:r>
        <w:rPr>
          <w:rFonts w:hint="default" w:ascii="楷体" w:eastAsia="楷体"/>
          <w:sz w:val="28"/>
          <w:szCs w:val="28"/>
          <w:highlight w:val="none"/>
        </w:rPr>
        <w:t>预算绩效情况</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2025年，本部门预算绩效管理整体预算绩效目标1个，涉及预算金额3,916.74万元；当年预算安排项目共3个，其中：财政拨款项目涉及预算金额180.00万元；非财政拨款项目涉及预算金额450.00万元。具体情况见下表：</w:t>
      </w: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部门整体绩效目标表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59"/>
        <w:gridCol w:w="2410"/>
        <w:gridCol w:w="88"/>
        <w:gridCol w:w="136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部门名称（盖章）</w:t>
            </w:r>
          </w:p>
        </w:tc>
        <w:tc>
          <w:tcPr>
            <w:tcW w:w="6578" w:type="dxa"/>
            <w:gridSpan w:val="5"/>
            <w:shd w:val="clear" w:color="auto" w:fill="auto"/>
            <w:vAlign w:val="center"/>
          </w:tcPr>
          <w:p>
            <w:pPr>
              <w:jc w:val="center"/>
              <w:rPr>
                <w:sz w:val="18"/>
                <w:szCs w:val="18"/>
                <w:highlight w:val="none"/>
              </w:rPr>
            </w:pPr>
            <w:r>
              <w:rPr>
                <w:rFonts w:hint="eastAsia"/>
                <w:sz w:val="18"/>
                <w:szCs w:val="18"/>
                <w:highlight w:val="none"/>
              </w:rPr>
              <w:t>皮山县阔什塔格镇人民政府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部门联系人</w:t>
            </w:r>
          </w:p>
        </w:tc>
        <w:tc>
          <w:tcPr>
            <w:tcW w:w="2498" w:type="dxa"/>
            <w:gridSpan w:val="2"/>
            <w:shd w:val="clear" w:color="auto" w:fill="auto"/>
            <w:vAlign w:val="center"/>
          </w:tcPr>
          <w:p>
            <w:pPr>
              <w:jc w:val="center"/>
              <w:rPr>
                <w:rFonts w:hint="eastAsia" w:eastAsia="宋体"/>
                <w:b/>
                <w:sz w:val="18"/>
                <w:szCs w:val="18"/>
                <w:highlight w:val="none"/>
                <w:lang w:eastAsia="zh-CN"/>
              </w:rPr>
            </w:pPr>
            <w:r>
              <w:rPr>
                <w:rFonts w:hint="eastAsia"/>
                <w:sz w:val="18"/>
                <w:szCs w:val="18"/>
                <w:highlight w:val="none"/>
                <w:lang w:eastAsia="zh-CN"/>
              </w:rPr>
              <w:t>孔占奎</w:t>
            </w:r>
          </w:p>
        </w:tc>
        <w:tc>
          <w:tcPr>
            <w:tcW w:w="1360" w:type="dxa"/>
            <w:shd w:val="clear" w:color="auto" w:fill="auto"/>
            <w:vAlign w:val="center"/>
          </w:tcPr>
          <w:p>
            <w:pPr>
              <w:jc w:val="center"/>
              <w:rPr>
                <w:b/>
                <w:sz w:val="18"/>
                <w:szCs w:val="18"/>
                <w:highlight w:val="none"/>
              </w:rPr>
            </w:pPr>
            <w:r>
              <w:rPr>
                <w:rFonts w:hint="eastAsia"/>
                <w:b/>
                <w:sz w:val="18"/>
                <w:szCs w:val="18"/>
                <w:highlight w:val="none"/>
              </w:rPr>
              <w:t>联系电话</w:t>
            </w:r>
          </w:p>
        </w:tc>
        <w:tc>
          <w:tcPr>
            <w:tcW w:w="2720" w:type="dxa"/>
            <w:gridSpan w:val="2"/>
            <w:shd w:val="clear" w:color="auto" w:fill="auto"/>
            <w:vAlign w:val="center"/>
          </w:tcPr>
          <w:p>
            <w:pPr>
              <w:jc w:val="center"/>
              <w:rPr>
                <w:rFonts w:hint="eastAsia" w:eastAsia="宋体"/>
                <w:sz w:val="18"/>
                <w:szCs w:val="18"/>
                <w:highlight w:val="none"/>
                <w:lang w:eastAsia="zh-CN"/>
              </w:rPr>
            </w:pPr>
            <w:r>
              <w:rPr>
                <w:rFonts w:hint="eastAsia"/>
                <w:sz w:val="18"/>
                <w:szCs w:val="18"/>
                <w:highlight w:val="none"/>
                <w:lang w:eastAsia="zh-CN"/>
              </w:rPr>
              <w:t>15001510618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2943" w:type="dxa"/>
            <w:gridSpan w:val="2"/>
            <w:shd w:val="clear" w:color="auto" w:fill="auto"/>
            <w:vAlign w:val="center"/>
          </w:tcPr>
          <w:p>
            <w:pPr>
              <w:jc w:val="center"/>
              <w:rPr>
                <w:b/>
                <w:sz w:val="18"/>
                <w:szCs w:val="18"/>
                <w:highlight w:val="none"/>
              </w:rPr>
            </w:pPr>
            <w:r>
              <w:rPr>
                <w:rFonts w:hint="eastAsia"/>
                <w:b/>
                <w:sz w:val="18"/>
                <w:szCs w:val="18"/>
                <w:highlight w:val="none"/>
              </w:rPr>
              <w:t>年度绩效目标</w:t>
            </w:r>
          </w:p>
        </w:tc>
        <w:tc>
          <w:tcPr>
            <w:tcW w:w="6578" w:type="dxa"/>
            <w:gridSpan w:val="5"/>
            <w:shd w:val="clear" w:color="auto" w:fill="auto"/>
            <w:vAlign w:val="center"/>
          </w:tcPr>
          <w:p>
            <w:pPr>
              <w:rPr>
                <w:b/>
                <w:sz w:val="18"/>
                <w:szCs w:val="18"/>
                <w:highlight w:val="none"/>
              </w:rPr>
            </w:pPr>
            <w:r>
              <w:rPr>
                <w:rFonts w:hint="eastAsia"/>
                <w:color w:val="000000"/>
                <w:sz w:val="18"/>
                <w:szCs w:val="18"/>
                <w:highlight w:val="none"/>
              </w:rPr>
              <w:t>贯彻落实党的基本理论、基本路线、基本方略和自治区党委</w:t>
            </w:r>
            <w:r>
              <w:rPr>
                <w:rFonts w:hint="eastAsia"/>
                <w:color w:val="000000"/>
                <w:sz w:val="18"/>
                <w:szCs w:val="18"/>
                <w:highlight w:val="none"/>
                <w:lang w:val="en-US" w:eastAsia="zh-CN"/>
              </w:rPr>
              <w:t>的</w:t>
            </w:r>
            <w:r>
              <w:rPr>
                <w:rFonts w:hint="eastAsia"/>
                <w:color w:val="000000"/>
                <w:sz w:val="18"/>
                <w:szCs w:val="18"/>
                <w:highlight w:val="none"/>
              </w:rPr>
              <w:t>决定,发挥参谋助手、督促检查、跟踪调研作用,履行“办文、办会、办事”职能,主动、优质、高效做好民族团结和基层群众服务工作。坚持依法行政,严格规章制度和办事程序,实行科学民主决策；做好发展规划，推动产业结构调整。加</w:t>
            </w:r>
            <w:r>
              <w:rPr>
                <w:rFonts w:hint="eastAsia"/>
                <w:color w:val="000000"/>
                <w:sz w:val="18"/>
                <w:szCs w:val="18"/>
                <w:highlight w:val="none"/>
                <w:lang w:eastAsia="zh-CN"/>
              </w:rPr>
              <w:t>强乡</w:t>
            </w:r>
            <w:r>
              <w:rPr>
                <w:rFonts w:hint="eastAsia"/>
                <w:color w:val="000000"/>
                <w:sz w:val="18"/>
                <w:szCs w:val="18"/>
                <w:highlight w:val="none"/>
              </w:rPr>
              <w:t>村基础设施建设，落实强农惠农政策措施，着力解决群众生产生活中的突出问题，切实维护农牧民合法权益。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vMerge w:val="restart"/>
            <w:shd w:val="clear" w:color="auto" w:fill="auto"/>
            <w:vAlign w:val="center"/>
          </w:tcPr>
          <w:p>
            <w:pPr>
              <w:jc w:val="center"/>
              <w:rPr>
                <w:b/>
                <w:sz w:val="18"/>
                <w:szCs w:val="18"/>
                <w:highlight w:val="none"/>
              </w:rPr>
            </w:pPr>
            <w:r>
              <w:rPr>
                <w:rFonts w:hint="eastAsia"/>
                <w:b/>
                <w:sz w:val="18"/>
                <w:szCs w:val="18"/>
                <w:highlight w:val="none"/>
              </w:rPr>
              <w:t>年度预算(万元)</w:t>
            </w:r>
          </w:p>
        </w:tc>
        <w:tc>
          <w:tcPr>
            <w:tcW w:w="3858" w:type="dxa"/>
            <w:gridSpan w:val="3"/>
            <w:shd w:val="clear" w:color="auto" w:fill="auto"/>
            <w:vAlign w:val="center"/>
          </w:tcPr>
          <w:p>
            <w:pPr>
              <w:jc w:val="center"/>
              <w:rPr>
                <w:sz w:val="18"/>
                <w:szCs w:val="18"/>
                <w:highlight w:val="none"/>
              </w:rPr>
            </w:pPr>
            <w:r>
              <w:rPr>
                <w:rFonts w:hint="eastAsia"/>
                <w:sz w:val="18"/>
                <w:szCs w:val="18"/>
                <w:highlight w:val="none"/>
              </w:rPr>
              <w:t>资金来源</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restart"/>
            <w:shd w:val="clear" w:color="auto" w:fill="auto"/>
            <w:vAlign w:val="center"/>
          </w:tcPr>
          <w:p>
            <w:pPr>
              <w:jc w:val="center"/>
              <w:rPr>
                <w:rFonts w:hint="eastAsia"/>
                <w:sz w:val="18"/>
                <w:szCs w:val="18"/>
                <w:highlight w:val="none"/>
              </w:rPr>
            </w:pPr>
            <w:r>
              <w:rPr>
                <w:rFonts w:hint="eastAsia"/>
                <w:sz w:val="18"/>
                <w:szCs w:val="18"/>
                <w:highlight w:val="none"/>
              </w:rPr>
              <w:t>财政资金（万元）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上级安排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vMerge w:val="continue"/>
            <w:shd w:val="clear" w:color="auto" w:fill="auto"/>
            <w:vAlign w:val="center"/>
          </w:tcPr>
          <w:p>
            <w:pPr>
              <w:jc w:val="center"/>
              <w:rPr>
                <w:rFonts w:hint="eastAsia"/>
                <w:sz w:val="18"/>
                <w:szCs w:val="18"/>
                <w:highlight w:val="none"/>
              </w:rPr>
            </w:pP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本级安排</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2,830.16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2943" w:type="dxa"/>
            <w:gridSpan w:val="2"/>
            <w:vMerge w:val="continue"/>
            <w:shd w:val="clear" w:color="auto" w:fill="auto"/>
            <w:vAlign w:val="center"/>
          </w:tcPr>
          <w:p>
            <w:pPr>
              <w:jc w:val="center"/>
              <w:rPr>
                <w:rFonts w:hint="eastAsia"/>
                <w:b/>
                <w:sz w:val="18"/>
                <w:szCs w:val="18"/>
                <w:highlight w:val="none"/>
              </w:rPr>
            </w:pPr>
          </w:p>
        </w:tc>
        <w:tc>
          <w:tcPr>
            <w:tcW w:w="2410" w:type="dxa"/>
            <w:shd w:val="clear" w:color="auto" w:fill="auto"/>
            <w:vAlign w:val="center"/>
          </w:tcPr>
          <w:p>
            <w:pPr>
              <w:jc w:val="center"/>
              <w:rPr>
                <w:rFonts w:hint="eastAsia"/>
                <w:sz w:val="18"/>
                <w:szCs w:val="18"/>
                <w:highlight w:val="none"/>
              </w:rPr>
            </w:pPr>
            <w:r>
              <w:rPr>
                <w:rFonts w:hint="eastAsia"/>
                <w:sz w:val="18"/>
                <w:szCs w:val="18"/>
                <w:highlight w:val="none"/>
              </w:rPr>
              <w:t>其他资金（万元）</w:t>
            </w:r>
          </w:p>
        </w:tc>
        <w:tc>
          <w:tcPr>
            <w:tcW w:w="1448" w:type="dxa"/>
            <w:gridSpan w:val="2"/>
            <w:shd w:val="clear" w:color="auto" w:fill="auto"/>
            <w:vAlign w:val="center"/>
          </w:tcPr>
          <w:p>
            <w:pPr>
              <w:jc w:val="center"/>
              <w:rPr>
                <w:rFonts w:hint="eastAsia"/>
                <w:sz w:val="18"/>
                <w:szCs w:val="18"/>
                <w:highlight w:val="none"/>
              </w:rPr>
            </w:pPr>
            <w:r>
              <w:rPr>
                <w:rFonts w:hint="eastAsia"/>
                <w:sz w:val="18"/>
                <w:szCs w:val="18"/>
                <w:highlight w:val="none"/>
              </w:rPr>
              <w:t>其他</w:t>
            </w:r>
          </w:p>
        </w:tc>
        <w:tc>
          <w:tcPr>
            <w:tcW w:w="2720" w:type="dxa"/>
            <w:gridSpan w:val="2"/>
            <w:shd w:val="clear" w:color="auto" w:fill="auto"/>
            <w:vAlign w:val="center"/>
          </w:tcPr>
          <w:p>
            <w:pPr>
              <w:jc w:val="center"/>
              <w:rPr>
                <w:sz w:val="18"/>
                <w:szCs w:val="18"/>
                <w:highlight w:val="none"/>
              </w:rPr>
            </w:pPr>
            <w:r>
              <w:rPr>
                <w:rFonts w:hint="eastAsia"/>
                <w:sz w:val="18"/>
                <w:szCs w:val="18"/>
                <w:highlight w:val="none"/>
              </w:rPr>
              <w:t>1,086.58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1559"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410" w:type="dxa"/>
            <w:shd w:val="clear" w:color="auto" w:fill="auto"/>
            <w:vAlign w:val="center"/>
          </w:tcPr>
          <w:p>
            <w:pPr>
              <w:jc w:val="center"/>
              <w:rPr>
                <w:b/>
                <w:sz w:val="18"/>
                <w:szCs w:val="18"/>
                <w:highlight w:val="none"/>
              </w:rPr>
            </w:pPr>
            <w:r>
              <w:rPr>
                <w:rFonts w:hint="eastAsia"/>
                <w:b/>
                <w:sz w:val="18"/>
                <w:szCs w:val="18"/>
                <w:highlight w:val="none"/>
              </w:rPr>
              <w:t>三级指标</w:t>
            </w:r>
          </w:p>
        </w:tc>
        <w:tc>
          <w:tcPr>
            <w:tcW w:w="1448" w:type="dxa"/>
            <w:gridSpan w:val="2"/>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指标设定依据</w:t>
            </w:r>
          </w:p>
        </w:tc>
        <w:tc>
          <w:tcPr>
            <w:tcW w:w="1360" w:type="dxa"/>
            <w:shd w:val="clear" w:color="auto" w:fill="auto"/>
            <w:vAlign w:val="center"/>
          </w:tcPr>
          <w:p>
            <w:pPr>
              <w:jc w:val="center"/>
              <w:rPr>
                <w:b/>
                <w:sz w:val="18"/>
                <w:szCs w:val="18"/>
                <w:highlight w:val="none"/>
              </w:rPr>
            </w:pPr>
            <w:r>
              <w:rPr>
                <w:rFonts w:hint="eastAsia"/>
                <w:b/>
                <w:sz w:val="18"/>
                <w:szCs w:val="18"/>
                <w:highlight w:val="none"/>
              </w:rPr>
              <w:t>分值权重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vMerge w:val="restart"/>
            <w:shd w:val="clear" w:color="auto" w:fill="auto"/>
            <w:vAlign w:val="center"/>
          </w:tcPr>
          <w:p>
            <w:pPr>
              <w:jc w:val="center"/>
              <w:rPr>
                <w:sz w:val="18"/>
                <w:szCs w:val="18"/>
                <w:highlight w:val="none"/>
              </w:rPr>
            </w:pPr>
            <w:r>
              <w:rPr>
                <w:rFonts w:hint="eastAsia"/>
                <w:sz w:val="18"/>
                <w:szCs w:val="18"/>
                <w:highlight w:val="none"/>
              </w:rPr>
              <w:t>履职效能</w:t>
            </w: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保障皮山县阔什塔格镇人民政府正常运转</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=100%</w:t>
            </w:r>
          </w:p>
        </w:tc>
        <w:tc>
          <w:tcPr>
            <w:tcW w:w="1360" w:type="dxa"/>
            <w:shd w:val="clear" w:color="auto" w:fill="auto"/>
            <w:vAlign w:val="center"/>
          </w:tcPr>
          <w:p>
            <w:pPr>
              <w:jc w:val="center"/>
              <w:rPr>
                <w:sz w:val="18"/>
                <w:szCs w:val="18"/>
                <w:highlight w:val="none"/>
              </w:rPr>
            </w:pPr>
            <w:r>
              <w:rPr>
                <w:rFonts w:hint="eastAsia"/>
                <w:sz w:val="18"/>
                <w:szCs w:val="18"/>
                <w:highlight w:val="none"/>
              </w:rPr>
              <w:t>阔什塔格镇2025年工作计划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废弃农膜回收利用率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＞=85%</w:t>
            </w:r>
          </w:p>
        </w:tc>
        <w:tc>
          <w:tcPr>
            <w:tcW w:w="1360" w:type="dxa"/>
            <w:shd w:val="clear" w:color="auto" w:fill="auto"/>
            <w:vAlign w:val="center"/>
          </w:tcPr>
          <w:p>
            <w:pPr>
              <w:jc w:val="center"/>
              <w:rPr>
                <w:sz w:val="18"/>
                <w:szCs w:val="18"/>
                <w:highlight w:val="none"/>
              </w:rPr>
            </w:pPr>
            <w:r>
              <w:rPr>
                <w:rFonts w:hint="eastAsia"/>
                <w:sz w:val="18"/>
                <w:szCs w:val="18"/>
                <w:highlight w:val="none"/>
              </w:rPr>
              <w:t>阔什塔格镇2025年工作计划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质量指标</w:t>
            </w:r>
          </w:p>
        </w:tc>
        <w:tc>
          <w:tcPr>
            <w:tcW w:w="2410" w:type="dxa"/>
            <w:shd w:val="clear" w:color="auto" w:fill="auto"/>
            <w:vAlign w:val="center"/>
          </w:tcPr>
          <w:p>
            <w:pPr>
              <w:jc w:val="center"/>
              <w:rPr>
                <w:sz w:val="18"/>
                <w:szCs w:val="18"/>
                <w:highlight w:val="none"/>
              </w:rPr>
            </w:pPr>
            <w:r>
              <w:rPr>
                <w:rFonts w:hint="eastAsia"/>
                <w:sz w:val="18"/>
                <w:szCs w:val="18"/>
                <w:highlight w:val="none"/>
              </w:rPr>
              <w:t>辖区居民（村民）人均可支配收入增长率</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＞=7%</w:t>
            </w:r>
          </w:p>
        </w:tc>
        <w:tc>
          <w:tcPr>
            <w:tcW w:w="1360" w:type="dxa"/>
            <w:shd w:val="clear" w:color="auto" w:fill="auto"/>
            <w:vAlign w:val="center"/>
          </w:tcPr>
          <w:p>
            <w:pPr>
              <w:jc w:val="center"/>
              <w:rPr>
                <w:sz w:val="18"/>
                <w:szCs w:val="18"/>
                <w:highlight w:val="none"/>
              </w:rPr>
            </w:pPr>
            <w:r>
              <w:rPr>
                <w:rFonts w:hint="eastAsia"/>
                <w:sz w:val="18"/>
                <w:szCs w:val="18"/>
                <w:highlight w:val="none"/>
              </w:rPr>
              <w:t>阔什塔格镇2025年工作计划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vMerge w:val="continue"/>
            <w:shd w:val="clear" w:color="auto" w:fill="auto"/>
            <w:vAlign w:val="center"/>
          </w:tcPr>
          <w:p>
            <w:pPr>
              <w:jc w:val="center"/>
              <w:rPr>
                <w:sz w:val="18"/>
                <w:szCs w:val="18"/>
                <w:highlight w:val="none"/>
              </w:rPr>
            </w:pPr>
          </w:p>
        </w:tc>
        <w:tc>
          <w:tcPr>
            <w:tcW w:w="1559" w:type="dxa"/>
            <w:vMerge w:val="restart"/>
            <w:shd w:val="clear" w:color="auto" w:fill="auto"/>
            <w:vAlign w:val="center"/>
          </w:tcPr>
          <w:p>
            <w:pPr>
              <w:jc w:val="center"/>
              <w:rPr>
                <w:sz w:val="18"/>
                <w:szCs w:val="18"/>
                <w:highlight w:val="none"/>
              </w:rPr>
            </w:pPr>
            <w:r>
              <w:rPr>
                <w:rFonts w:hint="eastAsia"/>
                <w:sz w:val="18"/>
                <w:szCs w:val="18"/>
                <w:highlight w:val="none"/>
              </w:rPr>
              <w:t>数量指标</w:t>
            </w:r>
          </w:p>
        </w:tc>
        <w:tc>
          <w:tcPr>
            <w:tcW w:w="2410" w:type="dxa"/>
            <w:shd w:val="clear" w:color="auto" w:fill="auto"/>
            <w:vAlign w:val="center"/>
          </w:tcPr>
          <w:p>
            <w:pPr>
              <w:jc w:val="center"/>
              <w:rPr>
                <w:sz w:val="18"/>
                <w:szCs w:val="18"/>
                <w:highlight w:val="none"/>
              </w:rPr>
            </w:pPr>
            <w:r>
              <w:rPr>
                <w:rFonts w:hint="eastAsia"/>
                <w:sz w:val="18"/>
                <w:szCs w:val="18"/>
                <w:highlight w:val="none"/>
              </w:rPr>
              <w:t>开展民族团结一家亲活动次数</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＞=8次</w:t>
            </w:r>
          </w:p>
        </w:tc>
        <w:tc>
          <w:tcPr>
            <w:tcW w:w="1360" w:type="dxa"/>
            <w:shd w:val="clear" w:color="auto" w:fill="auto"/>
            <w:vAlign w:val="center"/>
          </w:tcPr>
          <w:p>
            <w:pPr>
              <w:jc w:val="center"/>
              <w:rPr>
                <w:sz w:val="18"/>
                <w:szCs w:val="18"/>
                <w:highlight w:val="none"/>
              </w:rPr>
            </w:pPr>
            <w:r>
              <w:rPr>
                <w:rFonts w:hint="eastAsia"/>
                <w:sz w:val="18"/>
                <w:szCs w:val="18"/>
                <w:highlight w:val="none"/>
              </w:rPr>
              <w:t>阔什塔格镇2025年工作计划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84" w:type="dxa"/>
            <w:shd w:val="clear" w:color="auto" w:fill="auto"/>
            <w:vAlign w:val="center"/>
          </w:tcPr>
          <w:p>
            <w:pPr>
              <w:jc w:val="center"/>
              <w:rPr>
                <w:sz w:val="18"/>
                <w:szCs w:val="18"/>
                <w:highlight w:val="none"/>
              </w:rPr>
            </w:pPr>
            <w:r>
              <w:rPr>
                <w:rFonts w:hint="eastAsia"/>
                <w:sz w:val="18"/>
                <w:szCs w:val="18"/>
                <w:highlight w:val="none"/>
              </w:rPr>
              <w:t>服务对象满意度</w:t>
            </w:r>
          </w:p>
        </w:tc>
        <w:tc>
          <w:tcPr>
            <w:tcW w:w="1559" w:type="dxa"/>
            <w:shd w:val="clear" w:color="auto" w:fill="auto"/>
            <w:vAlign w:val="center"/>
          </w:tcPr>
          <w:p>
            <w:pPr>
              <w:jc w:val="center"/>
              <w:rPr>
                <w:sz w:val="18"/>
                <w:szCs w:val="18"/>
                <w:highlight w:val="none"/>
              </w:rPr>
            </w:pPr>
            <w:r>
              <w:rPr>
                <w:rFonts w:hint="eastAsia"/>
                <w:sz w:val="18"/>
                <w:szCs w:val="18"/>
                <w:highlight w:val="none"/>
              </w:rPr>
              <w:t>满意度指标</w:t>
            </w:r>
          </w:p>
        </w:tc>
        <w:tc>
          <w:tcPr>
            <w:tcW w:w="2410" w:type="dxa"/>
            <w:shd w:val="clear" w:color="auto" w:fill="auto"/>
            <w:vAlign w:val="center"/>
          </w:tcPr>
          <w:p>
            <w:pPr>
              <w:jc w:val="center"/>
              <w:rPr>
                <w:sz w:val="18"/>
                <w:szCs w:val="18"/>
                <w:highlight w:val="none"/>
              </w:rPr>
            </w:pPr>
            <w:r>
              <w:rPr>
                <w:rFonts w:hint="eastAsia"/>
                <w:sz w:val="18"/>
                <w:szCs w:val="18"/>
                <w:highlight w:val="none"/>
              </w:rPr>
              <w:t>辖区村民满意度</w:t>
            </w:r>
          </w:p>
        </w:tc>
        <w:tc>
          <w:tcPr>
            <w:tcW w:w="1448" w:type="dxa"/>
            <w:gridSpan w:val="2"/>
            <w:shd w:val="clear" w:color="auto" w:fill="auto"/>
            <w:vAlign w:val="center"/>
          </w:tcPr>
          <w:p>
            <w:pPr>
              <w:jc w:val="center"/>
              <w:rPr>
                <w:sz w:val="18"/>
                <w:szCs w:val="18"/>
                <w:highlight w:val="none"/>
              </w:rPr>
            </w:pPr>
            <w:r>
              <w:rPr>
                <w:rFonts w:hint="eastAsia"/>
                <w:sz w:val="18"/>
                <w:szCs w:val="18"/>
                <w:highlight w:val="none"/>
              </w:rPr>
              <w:t>＞=95%</w:t>
            </w:r>
          </w:p>
        </w:tc>
        <w:tc>
          <w:tcPr>
            <w:tcW w:w="1360" w:type="dxa"/>
            <w:shd w:val="clear" w:color="auto" w:fill="auto"/>
            <w:vAlign w:val="center"/>
          </w:tcPr>
          <w:p>
            <w:pPr>
              <w:jc w:val="center"/>
              <w:rPr>
                <w:sz w:val="18"/>
                <w:szCs w:val="18"/>
                <w:highlight w:val="none"/>
              </w:rPr>
            </w:pPr>
            <w:r>
              <w:rPr>
                <w:rFonts w:hint="eastAsia"/>
                <w:sz w:val="18"/>
                <w:szCs w:val="18"/>
                <w:highlight w:val="none"/>
              </w:rPr>
              <w:t>阔什塔格镇2025年工作计划</w:t>
            </w:r>
          </w:p>
        </w:tc>
        <w:tc>
          <w:tcPr>
            <w:tcW w:w="1360" w:type="dxa"/>
            <w:shd w:val="clear" w:color="auto" w:fill="auto"/>
            <w:vAlign w:val="center"/>
          </w:tcPr>
          <w:p>
            <w:pPr>
              <w:jc w:val="center"/>
              <w:rPr>
                <w:sz w:val="18"/>
                <w:szCs w:val="18"/>
                <w:highlight w:val="none"/>
              </w:rPr>
            </w:pPr>
            <w:r>
              <w:rPr>
                <w:rFonts w:hint="eastAsia"/>
                <w:sz w:val="18"/>
                <w:szCs w:val="18"/>
                <w:highlight w:val="none"/>
              </w:rPr>
              <w:t>18</w:t>
            </w:r>
          </w:p>
        </w:tc>
      </w:tr>
    </w:tbl>
    <w:p>
      <w:pPr>
        <w:rPr>
          <w:highlight w:val="none"/>
        </w:rPr>
      </w:pPr>
    </w:p>
    <w:p>
      <w:pPr>
        <w:spacing w:line="560" w:lineRule="exact"/>
        <w:jc w:val="both"/>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皮山县阔什塔格镇人民政府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rFonts w:hint="eastAsia"/>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rFonts w:hint="eastAsia"/>
                <w:b/>
                <w:sz w:val="18"/>
                <w:szCs w:val="18"/>
                <w:highlight w:val="none"/>
              </w:rPr>
            </w:pPr>
            <w:r>
              <w:rPr>
                <w:rFonts w:hint="eastAsia"/>
                <w:sz w:val="18"/>
                <w:szCs w:val="18"/>
                <w:highlight w:val="none"/>
              </w:rPr>
              <w:t>2025年保基本民生县配套资金-阔什塔格镇2025年村级运转经费</w:t>
            </w:r>
          </w:p>
        </w:tc>
        <w:tc>
          <w:tcPr>
            <w:tcW w:w="1360" w:type="dxa"/>
            <w:shd w:val="clear" w:color="auto" w:fill="auto"/>
            <w:vAlign w:val="center"/>
          </w:tcPr>
          <w:p>
            <w:pPr>
              <w:jc w:val="center"/>
              <w:rPr>
                <w:rFonts w:hint="eastAsia"/>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rFonts w:hint="eastAsia" w:eastAsia="宋体"/>
                <w:sz w:val="18"/>
                <w:szCs w:val="18"/>
                <w:highlight w:val="none"/>
                <w:lang w:eastAsia="zh-CN"/>
              </w:rPr>
            </w:pPr>
            <w:r>
              <w:rPr>
                <w:rFonts w:hint="eastAsia"/>
                <w:sz w:val="18"/>
                <w:szCs w:val="18"/>
                <w:highlight w:val="none"/>
                <w:lang w:eastAsia="zh-CN"/>
              </w:rPr>
              <w:t>孔占奎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165.000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165.000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保障行政村个数15个，通过项目的实施，保障各村各项工作正常开展，持续为村民提供服务。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保障行政村数量</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=12个</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12个</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行政村运转经费保障率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continue"/>
            <w:shd w:val="clear" w:color="auto" w:fill="auto"/>
            <w:vAlign w:val="center"/>
          </w:tcPr>
          <w:p>
            <w:pPr>
              <w:jc w:val="center"/>
              <w:rPr>
                <w:rFonts w:hint="eastAsia" w:ascii="宋体" w:hAnsi="宋体"/>
                <w:sz w:val="16"/>
                <w:szCs w:val="16"/>
                <w:highlight w:val="none"/>
              </w:rPr>
            </w:pP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行政村正常运转率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村级运转经费支付及时率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运转经费补助标准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165万元</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预算支出标准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165万元</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w:t>
            </w:r>
            <w:r>
              <w:rPr>
                <w:rFonts w:hint="eastAsia" w:ascii="宋体" w:hAnsi="宋体"/>
                <w:sz w:val="16"/>
                <w:szCs w:val="16"/>
                <w:highlight w:val="none"/>
                <w:lang w:eastAsia="zh-CN"/>
              </w:rPr>
              <w:t>行政村</w:t>
            </w:r>
            <w:r>
              <w:rPr>
                <w:rFonts w:hint="default" w:ascii="宋体" w:hAnsi="宋体"/>
                <w:sz w:val="16"/>
                <w:szCs w:val="16"/>
                <w:highlight w:val="none"/>
              </w:rPr>
              <w:t>运转，持续为村民提供高质量便民服务</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效果明显</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达成年度指标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40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村民满意度</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bl>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皮山县阔什塔格镇人民政府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rFonts w:hint="eastAsia"/>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rFonts w:hint="eastAsia"/>
                <w:b/>
                <w:sz w:val="18"/>
                <w:szCs w:val="18"/>
                <w:highlight w:val="none"/>
              </w:rPr>
            </w:pPr>
            <w:r>
              <w:rPr>
                <w:rFonts w:hint="eastAsia"/>
                <w:sz w:val="18"/>
                <w:szCs w:val="18"/>
                <w:highlight w:val="none"/>
              </w:rPr>
              <w:t>阔什塔格镇2025年单位自有资金</w:t>
            </w:r>
          </w:p>
        </w:tc>
        <w:tc>
          <w:tcPr>
            <w:tcW w:w="1360" w:type="dxa"/>
            <w:shd w:val="clear" w:color="auto" w:fill="auto"/>
            <w:vAlign w:val="center"/>
          </w:tcPr>
          <w:p>
            <w:pPr>
              <w:jc w:val="center"/>
              <w:rPr>
                <w:rFonts w:hint="eastAsia"/>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rFonts w:hint="eastAsia" w:eastAsia="宋体"/>
                <w:sz w:val="18"/>
                <w:szCs w:val="18"/>
                <w:highlight w:val="none"/>
                <w:lang w:eastAsia="zh-CN"/>
              </w:rPr>
            </w:pPr>
            <w:r>
              <w:rPr>
                <w:rFonts w:hint="eastAsia"/>
                <w:sz w:val="18"/>
                <w:szCs w:val="18"/>
                <w:highlight w:val="none"/>
                <w:lang w:eastAsia="zh-CN"/>
              </w:rPr>
              <w:t>孔占奎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450.000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0.000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单位自有资金总体目标是在保障单位财务稳健、运营顺畅的基础上，实现资金的保值增值与高效利用，以支持单位战略目标达成。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涉及乡镇个数</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=1个</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1个</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资金拨付率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＜=50%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0.005</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资金到位时间</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＜=2025年1月1日</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1年</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资金拨付金额</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＜=450万元</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预算支出标准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450万元</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提升政府办事能力</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有效提高</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达成年度指标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40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服务对象满意度</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bl>
    <w:p>
      <w:pPr>
        <w:rPr>
          <w:highlight w:val="none"/>
        </w:rPr>
      </w:pPr>
    </w:p>
    <w:p>
      <w:pPr>
        <w:spacing w:line="560" w:lineRule="exact"/>
        <w:jc w:val="center"/>
        <w:rPr>
          <w:rFonts w:hint="default" w:ascii="仿宋" w:eastAsia="仿宋"/>
          <w:b/>
          <w:sz w:val="28"/>
          <w:szCs w:val="28"/>
          <w:highlight w:val="none"/>
        </w:rPr>
      </w:pPr>
      <w:r>
        <w:rPr>
          <w:b/>
          <w:sz w:val="44"/>
          <w:szCs w:val="44"/>
          <w:highlight w:val="none"/>
        </w:rPr>
        <w:br w:type="page"/>
      </w:r>
      <w:r>
        <w:rPr>
          <w:rFonts w:hint="eastAsia" w:ascii="仿宋" w:eastAsia="仿宋"/>
          <w:b/>
          <w:sz w:val="28"/>
          <w:szCs w:val="28"/>
          <w:highlight w:val="none"/>
        </w:rPr>
        <w:t>项目支出绩效目标表</w:t>
      </w:r>
    </w:p>
    <w:p>
      <w:pPr>
        <w:spacing w:line="360" w:lineRule="exact"/>
        <w:jc w:val="center"/>
        <w:rPr>
          <w:rFonts w:hint="default" w:ascii="仿宋" w:eastAsia="仿宋"/>
          <w:sz w:val="18"/>
          <w:szCs w:val="18"/>
          <w:highlight w:val="none"/>
        </w:rPr>
      </w:pPr>
      <w:r>
        <w:rPr>
          <w:rFonts w:hint="eastAsia" w:ascii="仿宋" w:eastAsia="仿宋"/>
          <w:sz w:val="18"/>
          <w:szCs w:val="18"/>
          <w:highlight w:val="none"/>
        </w:rPr>
        <w:t>（2025年）</w:t>
      </w:r>
    </w:p>
    <w:tbl>
      <w:tblPr>
        <w:tblStyle w:val="7"/>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1360"/>
        <w:gridCol w:w="680"/>
        <w:gridCol w:w="680"/>
        <w:gridCol w:w="1360"/>
        <w:gridCol w:w="680"/>
        <w:gridCol w:w="680"/>
        <w:gridCol w:w="1360"/>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预算单位</w:t>
            </w:r>
          </w:p>
        </w:tc>
        <w:tc>
          <w:tcPr>
            <w:tcW w:w="8160" w:type="dxa"/>
            <w:gridSpan w:val="8"/>
            <w:shd w:val="clear" w:color="auto" w:fill="auto"/>
            <w:vAlign w:val="center"/>
          </w:tcPr>
          <w:p>
            <w:pPr>
              <w:jc w:val="center"/>
              <w:rPr>
                <w:sz w:val="18"/>
                <w:szCs w:val="18"/>
                <w:highlight w:val="none"/>
              </w:rPr>
            </w:pPr>
            <w:r>
              <w:rPr>
                <w:rFonts w:hint="eastAsia"/>
                <w:sz w:val="18"/>
                <w:szCs w:val="18"/>
                <w:highlight w:val="none"/>
              </w:rPr>
              <w:t>皮山县阔什塔格镇人民政府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rFonts w:hint="eastAsia"/>
                <w:b/>
                <w:sz w:val="18"/>
                <w:szCs w:val="18"/>
                <w:highlight w:val="none"/>
              </w:rPr>
            </w:pPr>
            <w:r>
              <w:rPr>
                <w:rFonts w:hint="eastAsia"/>
                <w:b/>
                <w:sz w:val="18"/>
                <w:szCs w:val="18"/>
                <w:highlight w:val="none"/>
              </w:rPr>
              <w:t>项目名称</w:t>
            </w:r>
          </w:p>
        </w:tc>
        <w:tc>
          <w:tcPr>
            <w:tcW w:w="5440" w:type="dxa"/>
            <w:gridSpan w:val="6"/>
            <w:shd w:val="clear" w:color="auto" w:fill="auto"/>
            <w:vAlign w:val="center"/>
          </w:tcPr>
          <w:p>
            <w:pPr>
              <w:jc w:val="center"/>
              <w:rPr>
                <w:rFonts w:hint="eastAsia"/>
                <w:b/>
                <w:sz w:val="18"/>
                <w:szCs w:val="18"/>
                <w:highlight w:val="none"/>
              </w:rPr>
            </w:pPr>
            <w:r>
              <w:rPr>
                <w:rFonts w:hint="eastAsia"/>
                <w:sz w:val="18"/>
                <w:szCs w:val="18"/>
                <w:highlight w:val="none"/>
              </w:rPr>
              <w:t>阔什塔格镇2025年社区运转经费</w:t>
            </w:r>
          </w:p>
        </w:tc>
        <w:tc>
          <w:tcPr>
            <w:tcW w:w="1360" w:type="dxa"/>
            <w:shd w:val="clear" w:color="auto" w:fill="auto"/>
            <w:vAlign w:val="center"/>
          </w:tcPr>
          <w:p>
            <w:pPr>
              <w:jc w:val="center"/>
              <w:rPr>
                <w:rFonts w:hint="eastAsia"/>
                <w:sz w:val="18"/>
                <w:szCs w:val="18"/>
                <w:highlight w:val="none"/>
              </w:rPr>
            </w:pPr>
            <w:r>
              <w:rPr>
                <w:rFonts w:hint="eastAsia"/>
                <w:b/>
                <w:sz w:val="18"/>
                <w:szCs w:val="18"/>
                <w:highlight w:val="none"/>
              </w:rPr>
              <w:t>项目负责人</w:t>
            </w:r>
          </w:p>
        </w:tc>
        <w:tc>
          <w:tcPr>
            <w:tcW w:w="1360" w:type="dxa"/>
            <w:shd w:val="clear" w:color="auto" w:fill="auto"/>
            <w:vAlign w:val="center"/>
          </w:tcPr>
          <w:p>
            <w:pPr>
              <w:jc w:val="center"/>
              <w:rPr>
                <w:rFonts w:hint="eastAsia" w:eastAsia="宋体"/>
                <w:sz w:val="18"/>
                <w:szCs w:val="18"/>
                <w:highlight w:val="none"/>
                <w:lang w:eastAsia="zh-CN"/>
              </w:rPr>
            </w:pPr>
            <w:r>
              <w:rPr>
                <w:rFonts w:hint="eastAsia"/>
                <w:sz w:val="18"/>
                <w:szCs w:val="18"/>
                <w:highlight w:val="none"/>
                <w:lang w:eastAsia="zh-CN"/>
              </w:rPr>
              <w:t>孔占奎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项目资金(万元)</w:t>
            </w:r>
          </w:p>
        </w:tc>
        <w:tc>
          <w:tcPr>
            <w:tcW w:w="1360" w:type="dxa"/>
            <w:shd w:val="clear" w:color="auto" w:fill="auto"/>
            <w:vAlign w:val="center"/>
          </w:tcPr>
          <w:p>
            <w:pPr>
              <w:jc w:val="center"/>
              <w:rPr>
                <w:sz w:val="18"/>
                <w:szCs w:val="18"/>
                <w:highlight w:val="none"/>
              </w:rPr>
            </w:pPr>
            <w:r>
              <w:rPr>
                <w:rFonts w:hint="eastAsia"/>
                <w:sz w:val="18"/>
                <w:szCs w:val="18"/>
                <w:highlight w:val="none"/>
              </w:rPr>
              <w:t>年度预算总额</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15.000</w:t>
            </w:r>
          </w:p>
        </w:tc>
        <w:tc>
          <w:tcPr>
            <w:tcW w:w="1360" w:type="dxa"/>
            <w:shd w:val="clear" w:color="auto" w:fill="auto"/>
            <w:vAlign w:val="center"/>
          </w:tcPr>
          <w:p>
            <w:pPr>
              <w:jc w:val="center"/>
              <w:rPr>
                <w:sz w:val="18"/>
                <w:szCs w:val="18"/>
                <w:highlight w:val="none"/>
              </w:rPr>
            </w:pPr>
            <w:r>
              <w:rPr>
                <w:rFonts w:hint="eastAsia"/>
                <w:sz w:val="18"/>
                <w:szCs w:val="18"/>
                <w:highlight w:val="none"/>
              </w:rPr>
              <w:t>其中：财政拨款</w:t>
            </w:r>
          </w:p>
        </w:tc>
        <w:tc>
          <w:tcPr>
            <w:tcW w:w="1360" w:type="dxa"/>
            <w:gridSpan w:val="2"/>
            <w:shd w:val="clear" w:color="auto" w:fill="auto"/>
            <w:vAlign w:val="center"/>
          </w:tcPr>
          <w:p>
            <w:pPr>
              <w:jc w:val="center"/>
              <w:rPr>
                <w:sz w:val="18"/>
                <w:szCs w:val="18"/>
                <w:highlight w:val="none"/>
              </w:rPr>
            </w:pPr>
            <w:r>
              <w:rPr>
                <w:rFonts w:hint="eastAsia"/>
                <w:sz w:val="18"/>
                <w:szCs w:val="18"/>
                <w:highlight w:val="none"/>
              </w:rPr>
              <w:t>15.000</w:t>
            </w:r>
          </w:p>
        </w:tc>
        <w:tc>
          <w:tcPr>
            <w:tcW w:w="1360" w:type="dxa"/>
            <w:shd w:val="clear" w:color="auto" w:fill="auto"/>
            <w:vAlign w:val="center"/>
          </w:tcPr>
          <w:p>
            <w:pPr>
              <w:jc w:val="center"/>
              <w:rPr>
                <w:sz w:val="18"/>
                <w:szCs w:val="18"/>
                <w:highlight w:val="none"/>
              </w:rPr>
            </w:pPr>
            <w:r>
              <w:rPr>
                <w:rFonts w:hint="eastAsia"/>
                <w:sz w:val="18"/>
                <w:szCs w:val="18"/>
                <w:highlight w:val="none"/>
              </w:rPr>
              <w:t>其他资金</w:t>
            </w:r>
          </w:p>
        </w:tc>
        <w:tc>
          <w:tcPr>
            <w:tcW w:w="1360" w:type="dxa"/>
            <w:shd w:val="clear" w:color="auto" w:fill="auto"/>
            <w:vAlign w:val="center"/>
          </w:tcPr>
          <w:p>
            <w:pPr>
              <w:jc w:val="center"/>
              <w:rPr>
                <w:sz w:val="18"/>
                <w:szCs w:val="18"/>
                <w:highlight w:val="none"/>
              </w:rPr>
            </w:pPr>
            <w:r>
              <w:rPr>
                <w:rFonts w:hint="eastAsia"/>
                <w:sz w:val="18"/>
                <w:szCs w:val="18"/>
                <w:highlight w:val="none"/>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1360" w:type="dxa"/>
            <w:gridSpan w:val="2"/>
            <w:shd w:val="clear" w:color="auto" w:fill="auto"/>
            <w:vAlign w:val="center"/>
          </w:tcPr>
          <w:p>
            <w:pPr>
              <w:jc w:val="center"/>
              <w:rPr>
                <w:b/>
                <w:sz w:val="18"/>
                <w:szCs w:val="18"/>
                <w:highlight w:val="none"/>
              </w:rPr>
            </w:pPr>
            <w:r>
              <w:rPr>
                <w:rFonts w:hint="eastAsia"/>
                <w:b/>
                <w:sz w:val="18"/>
                <w:szCs w:val="18"/>
                <w:highlight w:val="none"/>
              </w:rPr>
              <w:t>项目总体目标</w:t>
            </w:r>
          </w:p>
        </w:tc>
        <w:tc>
          <w:tcPr>
            <w:tcW w:w="8160" w:type="dxa"/>
            <w:gridSpan w:val="8"/>
            <w:shd w:val="clear" w:color="auto" w:fill="auto"/>
            <w:vAlign w:val="center"/>
          </w:tcPr>
          <w:p>
            <w:pPr>
              <w:rPr>
                <w:b/>
                <w:sz w:val="18"/>
                <w:szCs w:val="18"/>
                <w:highlight w:val="none"/>
              </w:rPr>
            </w:pPr>
            <w:r>
              <w:rPr>
                <w:rFonts w:hint="eastAsia"/>
                <w:color w:val="000000"/>
                <w:sz w:val="18"/>
                <w:szCs w:val="18"/>
                <w:highlight w:val="none"/>
              </w:rPr>
              <w:t>保障社区1个，通过项目的实施，保障社区各项工作正常开展，持续为村民提供服务。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680" w:type="dxa"/>
            <w:shd w:val="clear" w:color="auto" w:fill="auto"/>
            <w:vAlign w:val="center"/>
          </w:tcPr>
          <w:p>
            <w:pPr>
              <w:jc w:val="center"/>
              <w:rPr>
                <w:b/>
                <w:sz w:val="18"/>
                <w:szCs w:val="18"/>
                <w:highlight w:val="none"/>
              </w:rPr>
            </w:pPr>
            <w:r>
              <w:rPr>
                <w:rFonts w:hint="eastAsia"/>
                <w:b/>
                <w:sz w:val="18"/>
                <w:szCs w:val="18"/>
                <w:highlight w:val="none"/>
              </w:rPr>
              <w:t>一级指标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二级指标</w:t>
            </w:r>
          </w:p>
        </w:tc>
        <w:tc>
          <w:tcPr>
            <w:tcW w:w="2040" w:type="dxa"/>
            <w:gridSpan w:val="2"/>
            <w:shd w:val="clear" w:color="auto" w:fill="auto"/>
            <w:vAlign w:val="center"/>
          </w:tcPr>
          <w:p>
            <w:pPr>
              <w:jc w:val="center"/>
              <w:rPr>
                <w:b/>
                <w:sz w:val="18"/>
                <w:szCs w:val="18"/>
                <w:highlight w:val="none"/>
              </w:rPr>
            </w:pPr>
            <w:r>
              <w:rPr>
                <w:rFonts w:hint="eastAsia"/>
                <w:b/>
                <w:sz w:val="18"/>
                <w:szCs w:val="18"/>
                <w:highlight w:val="none"/>
              </w:rPr>
              <w:t>三级指标</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指标值</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指标值设置依据</w:t>
            </w:r>
          </w:p>
        </w:tc>
        <w:tc>
          <w:tcPr>
            <w:tcW w:w="680" w:type="dxa"/>
            <w:shd w:val="clear" w:color="auto" w:fill="auto"/>
            <w:vAlign w:val="center"/>
          </w:tcPr>
          <w:p>
            <w:pPr>
              <w:jc w:val="center"/>
              <w:rPr>
                <w:b/>
                <w:sz w:val="18"/>
                <w:szCs w:val="18"/>
                <w:highlight w:val="none"/>
              </w:rPr>
            </w:pPr>
            <w:r>
              <w:rPr>
                <w:rFonts w:hint="eastAsia"/>
                <w:b/>
                <w:sz w:val="18"/>
                <w:szCs w:val="18"/>
                <w:highlight w:val="none"/>
              </w:rPr>
              <w:t>上年完成值</w:t>
            </w:r>
          </w:p>
        </w:tc>
        <w:tc>
          <w:tcPr>
            <w:tcW w:w="680" w:type="dxa"/>
            <w:shd w:val="clear" w:color="auto" w:fill="auto"/>
            <w:vAlign w:val="center"/>
          </w:tcPr>
          <w:p>
            <w:pPr>
              <w:jc w:val="center"/>
              <w:rPr>
                <w:b/>
                <w:sz w:val="18"/>
                <w:szCs w:val="18"/>
                <w:highlight w:val="none"/>
              </w:rPr>
            </w:pPr>
            <w:r>
              <w:rPr>
                <w:rFonts w:hint="eastAsia"/>
                <w:b/>
                <w:sz w:val="18"/>
                <w:szCs w:val="18"/>
                <w:highlight w:val="none"/>
              </w:rPr>
              <w:t>指标分值权重</w:t>
            </w:r>
          </w:p>
        </w:tc>
        <w:tc>
          <w:tcPr>
            <w:tcW w:w="1360" w:type="dxa"/>
            <w:shd w:val="clear" w:color="auto" w:fill="auto"/>
            <w:vAlign w:val="center"/>
          </w:tcPr>
          <w:p>
            <w:pPr>
              <w:jc w:val="center"/>
              <w:rPr>
                <w:b/>
                <w:sz w:val="18"/>
                <w:szCs w:val="18"/>
                <w:highlight w:val="none"/>
              </w:rPr>
            </w:pPr>
            <w:r>
              <w:rPr>
                <w:rFonts w:hint="eastAsia"/>
                <w:b/>
                <w:sz w:val="18"/>
                <w:szCs w:val="18"/>
                <w:highlight w:val="none"/>
              </w:rPr>
              <w:t>指标赋分规则</w:t>
            </w:r>
          </w:p>
        </w:tc>
        <w:tc>
          <w:tcPr>
            <w:tcW w:w="1360" w:type="dxa"/>
            <w:shd w:val="clear" w:color="auto" w:fill="auto"/>
            <w:vAlign w:val="center"/>
          </w:tcPr>
          <w:p>
            <w:pPr>
              <w:jc w:val="center"/>
              <w:rPr>
                <w:b/>
                <w:sz w:val="18"/>
                <w:szCs w:val="18"/>
                <w:highlight w:val="none"/>
              </w:rPr>
            </w:pPr>
            <w:r>
              <w:rPr>
                <w:rFonts w:hint="eastAsia"/>
                <w:b/>
                <w:sz w:val="18"/>
                <w:szCs w:val="18"/>
                <w:highlight w:val="none"/>
              </w:rPr>
              <w:t>佐证资料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产出指标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数量指标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保障社区数量</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=1个</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1个</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质量指标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社区运转经费保障率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continue"/>
            <w:shd w:val="clear" w:color="auto" w:fill="auto"/>
            <w:vAlign w:val="center"/>
          </w:tcPr>
          <w:p>
            <w:pPr>
              <w:jc w:val="center"/>
              <w:rPr>
                <w:rFonts w:hint="eastAsia" w:ascii="宋体" w:hAnsi="宋体"/>
                <w:sz w:val="16"/>
                <w:szCs w:val="16"/>
                <w:highlight w:val="none"/>
              </w:rPr>
            </w:pP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社区正常运转率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continue"/>
            <w:shd w:val="clear" w:color="auto" w:fill="auto"/>
            <w:vAlign w:val="center"/>
          </w:tcPr>
          <w:p>
            <w:pPr>
              <w:jc w:val="center"/>
              <w:rPr>
                <w:rFonts w:hint="eastAsia" w:ascii="宋体" w:hAnsi="宋体"/>
                <w:sz w:val="16"/>
                <w:szCs w:val="16"/>
                <w:highlight w:val="none"/>
              </w:rPr>
            </w:pP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时效指标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社区运转经费支付及时率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成本指标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经济成本指标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运转经费补助标准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15万元</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预算支出标准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15万元</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按照完成比例赋分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原始凭证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效益指标</w:t>
            </w:r>
          </w:p>
        </w:tc>
        <w:tc>
          <w:tcPr>
            <w:tcW w:w="680" w:type="dxa"/>
            <w:vMerge w:val="restart"/>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社会效益指标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保障</w:t>
            </w:r>
            <w:r>
              <w:rPr>
                <w:rFonts w:hint="eastAsia" w:ascii="宋体" w:hAnsi="宋体"/>
                <w:sz w:val="16"/>
                <w:szCs w:val="16"/>
                <w:highlight w:val="none"/>
                <w:lang w:eastAsia="zh-CN"/>
              </w:rPr>
              <w:t>社区</w:t>
            </w:r>
            <w:r>
              <w:rPr>
                <w:rFonts w:hint="default" w:ascii="宋体" w:hAnsi="宋体"/>
                <w:sz w:val="16"/>
                <w:szCs w:val="16"/>
                <w:highlight w:val="none"/>
              </w:rPr>
              <w:t>运转，持续为居民提供高质量便民服务</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效果明显</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达成年度指标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40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 w:hRule="atLeast"/>
          <w:jc w:val="center"/>
        </w:trPr>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cs="宋体"/>
                <w:sz w:val="16"/>
                <w:szCs w:val="16"/>
                <w:highlight w:val="none"/>
              </w:rPr>
              <w:t>满意度指标</w:t>
            </w:r>
          </w:p>
        </w:tc>
        <w:tc>
          <w:tcPr>
            <w:tcW w:w="2040" w:type="dxa"/>
            <w:gridSpan w:val="2"/>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居民满意度</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≥95%</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计划标准</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100%</w:t>
            </w:r>
          </w:p>
        </w:tc>
        <w:tc>
          <w:tcPr>
            <w:tcW w:w="68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10</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按评判等级赋分</w:t>
            </w:r>
          </w:p>
        </w:tc>
        <w:tc>
          <w:tcPr>
            <w:tcW w:w="1360" w:type="dxa"/>
            <w:shd w:val="clear" w:color="auto" w:fill="auto"/>
            <w:vAlign w:val="center"/>
          </w:tcPr>
          <w:p>
            <w:pPr>
              <w:jc w:val="center"/>
              <w:rPr>
                <w:rFonts w:hint="eastAsia" w:ascii="宋体" w:hAnsi="宋体"/>
                <w:sz w:val="16"/>
                <w:szCs w:val="16"/>
                <w:highlight w:val="none"/>
              </w:rPr>
            </w:pPr>
            <w:r>
              <w:rPr>
                <w:rFonts w:hint="default" w:ascii="宋体" w:hAnsi="宋体"/>
                <w:sz w:val="16"/>
                <w:szCs w:val="16"/>
                <w:highlight w:val="none"/>
              </w:rPr>
              <w:t>工作资料</w:t>
            </w:r>
          </w:p>
        </w:tc>
      </w:tr>
    </w:tbl>
    <w:p>
      <w:pPr>
        <w:spacing w:line="560" w:lineRule="exact"/>
        <w:jc w:val="both"/>
        <w:rPr>
          <w:rFonts w:hint="default" w:ascii="仿宋" w:eastAsia="仿宋"/>
          <w:sz w:val="18"/>
          <w:szCs w:val="18"/>
          <w:highlight w:val="none"/>
        </w:rPr>
      </w:pPr>
    </w:p>
    <w:p>
      <w:pPr>
        <w:rPr>
          <w:highlight w:val="none"/>
        </w:rPr>
      </w:pPr>
    </w:p>
    <w:p>
      <w:pPr>
        <w:spacing w:line="560" w:lineRule="exact"/>
        <w:jc w:val="center"/>
        <w:rPr>
          <w:highlight w:val="none"/>
        </w:rPr>
      </w:pPr>
      <w:r>
        <w:rPr>
          <w:b/>
          <w:sz w:val="44"/>
          <w:szCs w:val="44"/>
          <w:highlight w:val="none"/>
        </w:rPr>
        <w:br w:type="page"/>
      </w:r>
    </w:p>
    <w:p>
      <w:pPr>
        <w:pStyle w:val="4"/>
        <w:numPr>
          <w:ilvl w:val="0"/>
          <w:numId w:val="3"/>
        </w:numPr>
        <w:spacing w:before="0" w:after="0" w:line="560" w:lineRule="exact"/>
        <w:ind w:left="0" w:firstLine="565" w:firstLineChars="201"/>
        <w:rPr>
          <w:rFonts w:hint="default" w:ascii="楷体" w:eastAsia="楷体"/>
          <w:sz w:val="28"/>
          <w:szCs w:val="28"/>
          <w:highlight w:val="none"/>
        </w:rPr>
      </w:pPr>
      <w:r>
        <w:rPr>
          <w:rFonts w:hint="default" w:ascii="楷体" w:eastAsia="楷体"/>
          <w:sz w:val="28"/>
          <w:szCs w:val="28"/>
          <w:highlight w:val="none"/>
        </w:rPr>
        <w:t>其他需说明的事项</w:t>
      </w:r>
    </w:p>
    <w:p>
      <w:pPr>
        <w:widowControl/>
        <w:spacing w:line="560" w:lineRule="exact"/>
        <w:ind w:firstLine="560" w:firstLineChars="200"/>
        <w:rPr>
          <w:rFonts w:hint="default" w:ascii="仿宋" w:hAnsi="微软雅黑" w:eastAsia="仿宋"/>
          <w:sz w:val="28"/>
          <w:szCs w:val="28"/>
          <w:highlight w:val="none"/>
        </w:rPr>
      </w:pPr>
      <w:r>
        <w:rPr>
          <w:rFonts w:hint="eastAsia" w:ascii="仿宋" w:hAnsi="微软雅黑" w:eastAsia="仿宋"/>
          <w:sz w:val="28"/>
          <w:szCs w:val="28"/>
          <w:highlight w:val="none"/>
        </w:rPr>
        <w:t>1.绩效项目表中的财政拨款总额与批复的年度部门预算中非涉密项目当年财政拨款总额不相等，主要原因是上年结转项目。2.面向中小企业预留政府采购项目预算未安排，均在小微企业预留政府采购项目内采购。</w:t>
      </w:r>
    </w:p>
    <w:p>
      <w:pPr>
        <w:pStyle w:val="2"/>
        <w:spacing w:before="156" w:beforeLines="50" w:after="156" w:afterLines="50" w:line="560" w:lineRule="exact"/>
        <w:jc w:val="center"/>
        <w:rPr>
          <w:rFonts w:hint="default" w:ascii="黑体" w:eastAsia="黑体"/>
          <w:sz w:val="30"/>
          <w:szCs w:val="30"/>
          <w:highlight w:val="none"/>
        </w:rPr>
      </w:pPr>
      <w:r>
        <w:rPr>
          <w:rFonts w:hint="default" w:ascii="黑体" w:eastAsia="黑体"/>
          <w:sz w:val="30"/>
          <w:szCs w:val="30"/>
          <w:highlight w:val="none"/>
        </w:rPr>
        <w:br w:type="page"/>
      </w:r>
      <w:r>
        <w:rPr>
          <w:rFonts w:hint="eastAsia" w:ascii="黑体" w:eastAsia="黑体"/>
          <w:sz w:val="30"/>
          <w:szCs w:val="30"/>
          <w:highlight w:val="none"/>
        </w:rPr>
        <w:t>第四部分 名词解释</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一、财政拨款:</w:t>
      </w:r>
      <w:r>
        <w:rPr>
          <w:rFonts w:hint="eastAsia" w:ascii="仿宋" w:hAnsi="CIDFont+F6" w:eastAsia="仿宋"/>
          <w:color w:val="000000"/>
          <w:sz w:val="28"/>
          <w:szCs w:val="28"/>
          <w:highlight w:val="none"/>
        </w:rPr>
        <w:t>指由一般公共预算、政府性基金预算、国有资本经营预算安排的财政拨款数。</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二、一般公共预算:</w:t>
      </w:r>
      <w:r>
        <w:rPr>
          <w:rFonts w:hint="eastAsia" w:ascii="仿宋" w:hAnsi="CIDFont+F6" w:eastAsia="仿宋"/>
          <w:color w:val="000000"/>
          <w:sz w:val="28"/>
          <w:szCs w:val="28"/>
          <w:highlight w:val="none"/>
        </w:rPr>
        <w:t>包括公共财政拨款（补助）资金、专项收入。</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三、财政专户管理资金:</w:t>
      </w:r>
      <w:r>
        <w:rPr>
          <w:rFonts w:hint="eastAsia" w:ascii="仿宋" w:hAnsi="CIDFont+F6" w:eastAsia="仿宋"/>
          <w:color w:val="000000"/>
          <w:sz w:val="28"/>
          <w:szCs w:val="28"/>
          <w:highlight w:val="none"/>
        </w:rPr>
        <w:t>包括专户管理行政事业性收费（主要是教育收费）、其他非税收入。</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四、其他资金:</w:t>
      </w:r>
      <w:r>
        <w:rPr>
          <w:rFonts w:hint="eastAsia" w:ascii="仿宋" w:hAnsi="CIDFont+F6" w:eastAsia="仿宋"/>
          <w:color w:val="000000"/>
          <w:sz w:val="28"/>
          <w:szCs w:val="28"/>
          <w:highlight w:val="none"/>
        </w:rPr>
        <w:t>包括事业收入、事业经营收入、其他收入等。</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五、基本支出:</w:t>
      </w:r>
      <w:r>
        <w:rPr>
          <w:rFonts w:hint="eastAsia" w:ascii="仿宋" w:hAnsi="CIDFont+F6" w:eastAsia="仿宋"/>
          <w:color w:val="000000"/>
          <w:sz w:val="28"/>
          <w:szCs w:val="28"/>
          <w:highlight w:val="none"/>
        </w:rPr>
        <w:t>包括人员经费、公用经费（定额）。其中，人员经费包括工资福利支出、对个人和家庭的补助。</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六、项目支出:</w:t>
      </w:r>
      <w:r>
        <w:rPr>
          <w:rFonts w:hint="eastAsia" w:ascii="仿宋" w:hAnsi="CIDFont+F6" w:eastAsia="仿宋"/>
          <w:color w:val="000000"/>
          <w:sz w:val="28"/>
          <w:szCs w:val="28"/>
          <w:highlight w:val="none"/>
        </w:rPr>
        <w:t>部门（单位）支出预算的组成部分，是各部门（单位）为完成其特定的行政任务或事业发展目标，在基本支出预算之外编制的年度项目支出计划。</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七、“三公”经费:</w:t>
      </w:r>
      <w:r>
        <w:rPr>
          <w:rFonts w:hint="eastAsia" w:ascii="仿宋" w:hAnsi="CIDFont+F6" w:eastAsia="仿宋"/>
          <w:color w:val="000000"/>
          <w:sz w:val="28"/>
          <w:szCs w:val="28"/>
          <w:highlight w:val="none"/>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pPr>
        <w:spacing w:line="520" w:lineRule="exact"/>
        <w:ind w:firstLine="562" w:firstLineChars="200"/>
        <w:rPr>
          <w:rFonts w:hint="eastAsia" w:ascii="仿宋" w:hAnsi="CIDFont+F6" w:eastAsia="仿宋"/>
          <w:color w:val="000000"/>
          <w:sz w:val="28"/>
          <w:szCs w:val="28"/>
          <w:highlight w:val="none"/>
        </w:rPr>
      </w:pPr>
      <w:r>
        <w:rPr>
          <w:rFonts w:hint="eastAsia" w:ascii="仿宋" w:hAnsi="CIDFont+F4" w:eastAsia="仿宋"/>
          <w:b/>
          <w:color w:val="000000"/>
          <w:sz w:val="28"/>
          <w:szCs w:val="28"/>
          <w:highlight w:val="none"/>
        </w:rPr>
        <w:t>八、机关运行经费:</w:t>
      </w:r>
      <w:r>
        <w:rPr>
          <w:rFonts w:hint="eastAsia" w:ascii="仿宋" w:hAnsi="CIDFont+F6" w:eastAsia="仿宋"/>
          <w:color w:val="000000"/>
          <w:sz w:val="28"/>
          <w:szCs w:val="28"/>
          <w:highlight w:val="none"/>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jc w:val="right"/>
        <w:rPr>
          <w:rFonts w:hint="eastAsia" w:ascii="仿宋" w:hAnsi="CIDFont+F6" w:eastAsia="仿宋"/>
          <w:color w:val="000000"/>
          <w:sz w:val="28"/>
          <w:szCs w:val="28"/>
          <w:highlight w:val="none"/>
        </w:rPr>
      </w:pPr>
      <w:r>
        <w:rPr>
          <w:rFonts w:hint="eastAsia" w:ascii="仿宋" w:hAnsi="CIDFont+F6" w:eastAsia="仿宋"/>
          <w:color w:val="000000"/>
          <w:sz w:val="28"/>
          <w:szCs w:val="28"/>
          <w:highlight w:val="none"/>
        </w:rPr>
        <w:t>皮山县阔什塔格镇人民政府</w:t>
      </w:r>
    </w:p>
    <w:p>
      <w:pPr>
        <w:spacing w:line="560" w:lineRule="exact"/>
        <w:jc w:val="right"/>
        <w:rPr>
          <w:rFonts w:hint="default" w:ascii="仿宋" w:eastAsia="仿宋"/>
          <w:sz w:val="28"/>
          <w:szCs w:val="28"/>
          <w:highlight w:val="none"/>
        </w:rPr>
      </w:pPr>
      <w:r>
        <w:rPr>
          <w:rFonts w:hint="eastAsia" w:ascii="仿宋" w:hAnsi="CIDFont+F6" w:eastAsia="仿宋"/>
          <w:color w:val="000000"/>
          <w:sz w:val="28"/>
          <w:szCs w:val="28"/>
          <w:highlight w:val="none"/>
        </w:rPr>
        <w:t>2025年2月8日</w:t>
      </w:r>
    </w:p>
    <w:p>
      <w:pPr>
        <w:bidi w:val="0"/>
        <w:rPr>
          <w:highlight w:val="none"/>
          <w:lang w:val="en-US" w:eastAsia="zh-CN"/>
        </w:rPr>
      </w:pPr>
    </w:p>
    <w:p>
      <w:pPr>
        <w:bidi w:val="0"/>
        <w:rPr>
          <w:highlight w:val="none"/>
          <w:lang w:val="en-US" w:eastAsia="zh-CN"/>
        </w:rPr>
      </w:pPr>
    </w:p>
    <w:p>
      <w:pPr>
        <w:bidi w:val="0"/>
        <w:rPr>
          <w:highlight w:val="none"/>
          <w:lang w:val="en-US" w:eastAsia="zh-CN"/>
        </w:rPr>
      </w:pPr>
    </w:p>
    <w:p>
      <w:pPr>
        <w:tabs>
          <w:tab w:val="left" w:pos="2887"/>
        </w:tabs>
        <w:bidi w:val="0"/>
        <w:jc w:val="left"/>
        <w:rPr>
          <w:highlight w:val="none"/>
          <w:lang w:val="en-US" w:eastAsia="zh-CN"/>
        </w:rPr>
      </w:pPr>
      <w:r>
        <w:rPr>
          <w:rFonts w:hint="eastAsia"/>
          <w:highlight w:val="none"/>
          <w:lang w:val="en-US" w:eastAsia="zh-CN"/>
        </w:rPr>
        <w:tab/>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ArialUnicodeMS">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CIDFont+F6">
    <w:altName w:val="Times New Roman"/>
    <w:panose1 w:val="00000000000000000000"/>
    <w:charset w:val="00"/>
    <w:family w:val="auto"/>
    <w:pitch w:val="default"/>
    <w:sig w:usb0="00000000" w:usb1="00000000" w:usb2="00000000" w:usb3="00000000" w:csb0="00000000" w:csb1="00000000"/>
  </w:font>
  <w:font w:name="CIDFont+F4">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right" w:pos="8306"/>
      </w:tabs>
      <w:jc w:val="center"/>
    </w:pPr>
    <w:r>
      <w:fldChar w:fldCharType="begin"/>
    </w:r>
    <w:r>
      <w:instrText xml:space="preserve">PAGE   \* MERGEFORMAT</w:instrText>
    </w:r>
    <w:r>
      <w:fldChar w:fldCharType="separate"/>
    </w:r>
    <w:r>
      <w:rPr>
        <w:lang w:val="zh-CN"/>
      </w:rPr>
      <w:t>17</w:t>
    </w:r>
    <w:r>
      <w:fldChar w:fldCharType="end"/>
    </w:r>
  </w:p>
  <w:p>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C85737"/>
    <w:multiLevelType w:val="multilevel"/>
    <w:tmpl w:val="C3C85737"/>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D0ED1A1D"/>
    <w:multiLevelType w:val="multilevel"/>
    <w:tmpl w:val="D0ED1A1D"/>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D1524707"/>
    <w:multiLevelType w:val="multilevel"/>
    <w:tmpl w:val="D1524707"/>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E4F77"/>
    <w:rsid w:val="015649F6"/>
    <w:rsid w:val="07CF4038"/>
    <w:rsid w:val="0A743BBC"/>
    <w:rsid w:val="0FEE4BF6"/>
    <w:rsid w:val="195D78DA"/>
    <w:rsid w:val="19FE2717"/>
    <w:rsid w:val="1ABB15EE"/>
    <w:rsid w:val="228155E2"/>
    <w:rsid w:val="25CE4F77"/>
    <w:rsid w:val="28DE13BA"/>
    <w:rsid w:val="2A0C2858"/>
    <w:rsid w:val="2B141EF0"/>
    <w:rsid w:val="2C133A9C"/>
    <w:rsid w:val="2DBF081A"/>
    <w:rsid w:val="2F030E8C"/>
    <w:rsid w:val="3344502A"/>
    <w:rsid w:val="37983AF6"/>
    <w:rsid w:val="4367406F"/>
    <w:rsid w:val="43DB0244"/>
    <w:rsid w:val="463B2341"/>
    <w:rsid w:val="46FF7392"/>
    <w:rsid w:val="4E543659"/>
    <w:rsid w:val="4EE33C5F"/>
    <w:rsid w:val="51F21799"/>
    <w:rsid w:val="52614E59"/>
    <w:rsid w:val="53E82525"/>
    <w:rsid w:val="5621502B"/>
    <w:rsid w:val="56B32228"/>
    <w:rsid w:val="5B982D64"/>
    <w:rsid w:val="636353CE"/>
    <w:rsid w:val="67F0485E"/>
    <w:rsid w:val="6C237816"/>
    <w:rsid w:val="6D754A1D"/>
    <w:rsid w:val="6EF53ABC"/>
    <w:rsid w:val="77B70EF4"/>
    <w:rsid w:val="7FA52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hint="default" w:ascii="Times New Roman" w:hAnsi="Times New Roman"/>
      <w:b/>
      <w:kern w:val="44"/>
      <w:sz w:val="44"/>
      <w:szCs w:val="44"/>
    </w:rPr>
  </w:style>
  <w:style w:type="paragraph" w:styleId="3">
    <w:name w:val="heading 2"/>
    <w:basedOn w:val="1"/>
    <w:next w:val="1"/>
    <w:qFormat/>
    <w:uiPriority w:val="0"/>
    <w:pPr>
      <w:keepNext/>
      <w:keepLines/>
      <w:spacing w:before="260" w:after="260" w:line="416" w:lineRule="auto"/>
      <w:outlineLvl w:val="1"/>
    </w:pPr>
    <w:rPr>
      <w:rFonts w:hint="default" w:ascii="Cambria" w:hAnsi="Cambria"/>
      <w:b/>
      <w:sz w:val="32"/>
      <w:szCs w:val="32"/>
    </w:rPr>
  </w:style>
  <w:style w:type="paragraph" w:styleId="4">
    <w:name w:val="heading 3"/>
    <w:basedOn w:val="1"/>
    <w:next w:val="1"/>
    <w:qFormat/>
    <w:uiPriority w:val="0"/>
    <w:pPr>
      <w:keepNext/>
      <w:keepLines/>
      <w:spacing w:before="260" w:after="260" w:line="416" w:lineRule="auto"/>
      <w:outlineLvl w:val="2"/>
    </w:pPr>
    <w:rPr>
      <w:rFonts w:hint="default" w:ascii="Times New Roman" w:hAnsi="Times New Roman"/>
      <w:b/>
      <w:sz w:val="32"/>
      <w:szCs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snapToGrid w:val="0"/>
      <w:jc w:val="left"/>
    </w:pPr>
    <w:rPr>
      <w:sz w:val="18"/>
      <w:szCs w:val="18"/>
    </w:rPr>
  </w:style>
  <w:style w:type="paragraph" w:customStyle="1"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9995</Words>
  <Characters>13598</Characters>
  <Lines>0</Lines>
  <Paragraphs>0</Paragraphs>
  <TotalTime>0</TotalTime>
  <ScaleCrop>false</ScaleCrop>
  <LinksUpToDate>false</LinksUpToDate>
  <CharactersWithSpaces>14170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2025-05-22T05:17:00Z</dcterms:created>
  <dc:creator>卑微小王</dc:creator>
  <cp:lastModifiedBy>Administrator</cp:lastModifiedBy>
  <dcterms:modified xsi:type="dcterms:W3CDTF">2025-10-30T08:00:29Z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KSOTemplateDocerSaveRecord">
    <vt:lpwstr>eyJoZGlkIjoiMDljYzUzMWQ4OWI0YzBkYjYzMDRhZTY5ZjZkYmFmYTgiLCJ1c2VySWQiOiIxNTU2MTcxNTQzIn0=</vt:lpwstr>
  </property>
  <property fmtid="{D5CDD505-2E9C-101B-9397-08002B2CF9AE}" pid="4" name="ICV">
    <vt:lpwstr>930FE2B4262647C5BA37BB0740E9EF6C_12</vt:lpwstr>
  </property>
</Properties>
</file>