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00" w:right="200"/>
        <w:jc w:val="center"/>
      </w:pP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t>皮山县融媒体中心</w:t>
      </w:r>
    </w:p>
    <w:p>
      <w:pPr>
        <w:spacing w:before="150"/>
        <w:ind w:left="200" w:right="200"/>
        <w:jc w:val="center"/>
      </w:pPr>
      <w:r>
        <w:rPr>
          <w:rFonts w:ascii="黑体" w:hAnsi="黑体" w:eastAsia="黑体" w:cs="黑体"/>
          <w:position w:val="30"/>
          <w:sz w:val="42"/>
        </w:rPr>
        <w:t>2023年单位预算公开</w:t>
      </w:r>
    </w:p>
    <w:p>
      <w:r>
        <w:br w:type="page"/>
      </w:r>
    </w:p>
    <w:p>
      <w:pPr>
        <w:jc w:val="center"/>
      </w:pPr>
      <w:r>
        <w:rPr>
          <w:rFonts w:ascii="黑体" w:hAnsi="黑体" w:eastAsia="黑体" w:cs="黑体"/>
          <w:position w:val="30"/>
          <w:sz w:val="42"/>
        </w:rPr>
        <w:t>目     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15"/>
          <w:sz w:val="32"/>
          <w:szCs w:val="32"/>
        </w:rPr>
        <w:t>第一部分 皮山县融媒体中心单位概况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15"/>
          <w:sz w:val="32"/>
          <w:szCs w:val="32"/>
        </w:rPr>
        <w:t>第二部分 2023年单位预算公开表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一、单位收支总体情况表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二、单位收入总体情况表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三、单位支出总体情况表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四、财政拨款收支预算总体情况表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五、一般公共预算支出情况表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六、一般公共预算基本支出情况表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七、一般公共预算项目支出情况表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八、政府性基金预算支出情况表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九、国有资本经营预算支出情况表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十、财政拨款“三公”经费支出情况表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15"/>
          <w:sz w:val="32"/>
          <w:szCs w:val="32"/>
        </w:rPr>
        <w:t>第三部分 2023年单位预算情况说明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一、关于皮山县融媒体中心2023年收支预算情况的总体说明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二、关于皮山县融媒体中心2023年收入预算情况说明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三、关于皮山县融媒体中心2023年支出预算情况说明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四、关于皮山县融媒体中心2023年财政拨款收支预算情况的总体说明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五、关于皮山县融媒体中心2023年一般公共预算当年拨款情况说明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六、关于皮山县融媒体中心2023年一般公共预算基本支出情况说明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七、关于皮山县融媒体中心2023年一般公共预算项目支出情况说明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八、关于皮山县融媒体中心2023年政府性基金预算拨款情况说明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九、关于皮山县融媒体中心2023年国有资本经营预算拨款情况说明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十、关于皮山县融媒体中心2023年财政拨款“三公”经费预算情况说明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十一、其他重要事项的情况说明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15"/>
          <w:sz w:val="32"/>
          <w:szCs w:val="32"/>
        </w:rPr>
        <w:t>第四部分 名词解释</w:t>
      </w:r>
    </w:p>
    <w:p>
      <w:r>
        <w:br w:type="textWrapping"/>
      </w:r>
    </w:p>
    <w:p>
      <w:r>
        <w:br w:type="page"/>
      </w:r>
    </w:p>
    <w:p/>
    <w:p>
      <w:pPr>
        <w:ind w:left="200" w:right="200" w:firstLine="500"/>
        <w:jc w:val="center"/>
        <w:rPr>
          <w:sz w:val="32"/>
          <w:szCs w:val="32"/>
        </w:rPr>
      </w:pPr>
      <w:r>
        <w:rPr>
          <w:rFonts w:ascii="黑体" w:hAnsi="黑体" w:eastAsia="黑体" w:cs="黑体"/>
          <w:position w:val="30"/>
          <w:sz w:val="32"/>
          <w:szCs w:val="32"/>
        </w:rPr>
        <w:t>第一部分 皮山县融媒体中心单位概况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left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left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皮山县融媒体中心在县委坚强领导下，在县委宣传部 的指导下，按照地、县指挥部要求，充分发挥和利用新媒体平台的作用，贯彻落实党的新闻宣传方针政策、宣传党的理论、路线和各项方针政策，把握新闻宣传基调，为推动本县经济社会发展提供舆论支持。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left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left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皮山县融媒体中心无下属预算单位，下设4个科室，分别是：办公室、财务室、播音室、机房。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left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皮山县融媒体中心单位编制数23，实有人数22人，其中：在职22人，增加0人；退休0人，增加0人；离休0人，增加0人。</w:t>
      </w:r>
    </w:p>
    <w:p>
      <w:r>
        <w:br w:type="page"/>
      </w:r>
    </w:p>
    <w:p>
      <w:r>
        <w:br w:type="textWrapping"/>
      </w:r>
    </w:p>
    <w:p>
      <w:pPr>
        <w:ind w:left="200" w:right="200" w:firstLine="500"/>
        <w:jc w:val="center"/>
        <w:rPr>
          <w:sz w:val="32"/>
          <w:szCs w:val="32"/>
        </w:rPr>
      </w:pPr>
      <w:r>
        <w:rPr>
          <w:rFonts w:ascii="黑体" w:hAnsi="黑体" w:eastAsia="黑体" w:cs="黑体"/>
          <w:position w:val="30"/>
          <w:sz w:val="32"/>
          <w:szCs w:val="32"/>
        </w:rPr>
        <w:t>第二部分 2023年单位预算公开表</w:t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2100"/>
        <w:gridCol w:w="2100"/>
        <w:gridCol w:w="2100"/>
        <w:gridCol w:w="21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表1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单位收支总体情况表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420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编制单位：皮山县融媒体中心</w:t>
            </w:r>
          </w:p>
        </w:tc>
        <w:tc>
          <w:tcPr>
            <w:tcW w:w="420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收   入</w:t>
            </w:r>
          </w:p>
        </w:tc>
        <w:tc>
          <w:tcPr>
            <w:tcW w:w="4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支   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  目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预算数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预算数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一、本年收入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399.82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201 一般公共服务支出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1.一般公共预算拨款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399.82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 外交支出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其中：一般财力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391.82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203 国防支出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上级一般公共预算安排转移支付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8.00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204 公共安全支出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2.基金预算拨款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 教育支出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其中：政府性基金收入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206 科学技术支出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上级政府性基金安排转移支付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207 文化旅游体育与传媒支出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385.82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3.国有资本经营预算拨款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 社会保障和就业支出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bookmarkStart w:id="0" w:name="OLE_LINK1"/>
            <w:r>
              <w:rPr>
                <w:rFonts w:ascii="黑体" w:hAnsi="黑体" w:eastAsia="黑体" w:cs="黑体"/>
                <w:position w:val="8"/>
                <w:sz w:val="16"/>
              </w:rPr>
              <w:t>58.92</w:t>
            </w:r>
            <w:bookmarkEnd w:id="0"/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其中：国有资本经营收入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209 社会保险基金支出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上级国有资本经营预算安排转移支付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 卫生健康支出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4.财政专户核拨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211 节能环保支出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5.单位资金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212 城乡社区支出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其中：事业收入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 农林水支出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上级补助收入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214 交通运输支出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附属单位上缴收入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215 资源勘探工业信息等支出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事业单位经营收入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216 商业服务业等支出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其他收入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217 金融支出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二、上年结转结余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44.92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219 援助其他地区支出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1.财政拨款结转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44.92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220 自然资源海洋气象等支出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其中：一般公共预算拨款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44.92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221 住房保障支出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基金预算拨款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222 粮油物资储备支出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国有资本经营预算拨款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223 国有资本经营预算支出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2.非财政拨款结转结余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224 灾害防治及应急管理支出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其中：财政专户核拨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227 预备费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单位资金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 其他支出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230 转移性支出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231 债务还本支出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232 债务付息支出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233 债务发行费用支出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234 抗疫特别国债安排的支出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收  入  总  计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444.74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支  出  总  计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444.74</w:t>
            </w:r>
          </w:p>
        </w:tc>
      </w:tr>
    </w:tbl>
    <w:p>
      <w:r>
        <w:br w:type="page"/>
      </w:r>
    </w:p>
    <w:p>
      <w:r>
        <w:br w:type="textWrapping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表2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单位收入总体情况表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4200" w:type="dxa"/>
            <w:gridSpan w:val="8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编制单位：皮山县融媒体中心</w:t>
            </w:r>
          </w:p>
        </w:tc>
        <w:tc>
          <w:tcPr>
            <w:tcW w:w="4200" w:type="dxa"/>
            <w:gridSpan w:val="8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5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功能分类编码</w:t>
            </w:r>
          </w:p>
        </w:tc>
        <w:tc>
          <w:tcPr>
            <w:tcW w:w="105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105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总  计</w:t>
            </w:r>
          </w:p>
        </w:tc>
        <w:tc>
          <w:tcPr>
            <w:tcW w:w="105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财政拨款（补助）</w:t>
            </w:r>
          </w:p>
        </w:tc>
        <w:tc>
          <w:tcPr>
            <w:tcW w:w="105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财政专户（教育收费）</w:t>
            </w:r>
          </w:p>
        </w:tc>
        <w:tc>
          <w:tcPr>
            <w:tcW w:w="105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单位资金</w:t>
            </w:r>
          </w:p>
        </w:tc>
        <w:tc>
          <w:tcPr>
            <w:tcW w:w="105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财政拨款结转</w:t>
            </w:r>
          </w:p>
        </w:tc>
        <w:tc>
          <w:tcPr>
            <w:tcW w:w="105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非财政拨款结转结余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525" w:type="dxa"/>
            <w:vMerge w:val="continue"/>
          </w:tcPr>
          <w:p/>
        </w:tc>
        <w:tc>
          <w:tcPr>
            <w:tcW w:w="525" w:type="dxa"/>
            <w:vMerge w:val="continue"/>
          </w:tcPr>
          <w:p/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财政拨款（补助）小计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上级一般公共预算安排的转移支付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政府性基金预算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上级政府性基金安排的转移支付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国有资本经营预算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上级国有资本经营预算安排的转移支付</w:t>
            </w:r>
          </w:p>
        </w:tc>
        <w:tc>
          <w:tcPr>
            <w:tcW w:w="525" w:type="dxa"/>
            <w:vMerge w:val="continue"/>
          </w:tcPr>
          <w:p/>
        </w:tc>
        <w:tc>
          <w:tcPr>
            <w:tcW w:w="525" w:type="dxa"/>
            <w:vMerge w:val="continue"/>
          </w:tcPr>
          <w:p/>
        </w:tc>
        <w:tc>
          <w:tcPr>
            <w:tcW w:w="525" w:type="dxa"/>
            <w:vMerge w:val="continue"/>
          </w:tcPr>
          <w:p/>
        </w:tc>
        <w:tc>
          <w:tcPr>
            <w:tcW w:w="525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207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文化旅游体育与传媒支出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385.82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340.9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332.9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8.00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44.92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207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广播电视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348.15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340.9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332.9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8.00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7.25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207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广播电视事务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339.9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332.9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332.9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7.00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207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其他广播电视支出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8.25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8.00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8.00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0.25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207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其他文化体育与传媒支出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37.67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37.67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207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其他文化旅游体育与传媒支出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37.67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37.67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社会保障和就业支出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58.92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58.92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58.92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行政事业单位养老支出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58.92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58.92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58.92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机关事业单位基本养老保险缴费支出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39.28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39.28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39.28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06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机关事业单位职业年金缴费支出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19.64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19.64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19.64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444.74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399.82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391.82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8.00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44.92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</w:tbl>
    <w:p>
      <w:r>
        <w:br w:type="textWrapping"/>
      </w:r>
    </w:p>
    <w:p>
      <w:r>
        <w:br w:type="page"/>
      </w:r>
    </w:p>
    <w:p/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200"/>
        <w:gridCol w:w="480"/>
        <w:gridCol w:w="720"/>
        <w:gridCol w:w="960"/>
        <w:gridCol w:w="240"/>
        <w:gridCol w:w="600"/>
        <w:gridCol w:w="600"/>
        <w:gridCol w:w="240"/>
        <w:gridCol w:w="960"/>
        <w:gridCol w:w="720"/>
        <w:gridCol w:w="480"/>
        <w:gridCol w:w="12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表3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单位支出总体情况表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编制单位：皮山县融媒体中心</w:t>
            </w:r>
          </w:p>
        </w:tc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支出预算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功能分类科目编码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1680" w:type="dxa"/>
            <w:gridSpan w:val="4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基本支出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207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文化旅游体育与传媒支出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385.82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332.9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52.92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207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广播电视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348.15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332.9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15.25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207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广播电视事务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339.9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332.9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207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其他广播电视支出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8.25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8.25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207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其他文化体育与传媒支出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37.67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37.67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207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其他文化旅游体育与传媒支出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37.67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37.67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社会保障和就业支出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58.92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58.92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行政事业单位养老支出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58.92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58.92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机关事业单位基本养老保险缴费支出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39.28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39.28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06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机关事业单位职业年金缴费支出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19.64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19.64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444.74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391.82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52.92</w:t>
            </w:r>
          </w:p>
        </w:tc>
      </w:tr>
    </w:tbl>
    <w:p>
      <w:r>
        <w:br w:type="textWrapping"/>
      </w:r>
    </w:p>
    <w:p>
      <w:r>
        <w:br w:type="page"/>
      </w:r>
    </w:p>
    <w:p/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200"/>
        <w:gridCol w:w="1200"/>
        <w:gridCol w:w="1200"/>
        <w:gridCol w:w="600"/>
        <w:gridCol w:w="600"/>
        <w:gridCol w:w="1200"/>
        <w:gridCol w:w="1200"/>
        <w:gridCol w:w="12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表4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财政拨款收支预算总体情况表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420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编制单位：皮山县融媒体中心</w:t>
            </w:r>
          </w:p>
        </w:tc>
        <w:tc>
          <w:tcPr>
            <w:tcW w:w="420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财政拨款收入</w:t>
            </w:r>
          </w:p>
        </w:tc>
        <w:tc>
          <w:tcPr>
            <w:tcW w:w="4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    目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    计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 能 分 类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    计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政府性基金预算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国有资本经营预算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一、财政拨款（补助）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399.82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201 一般公共服务支出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一般公共预算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399.82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 外交支出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政府性基金预算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203 国防支出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国有资本经营预算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204 公共安全支出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 教育支出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206 科学技术支出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207 文化旅游体育与传媒支出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340.9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340.9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 社会保障和就业支出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58.92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58.92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209 社会保险基金支出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 卫生健康支出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211 节能环保支出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212 城乡社区支出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 农林水支出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214 交通运输支出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215 资源勘探工业信息等支出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216 商业服务业等支出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217 金融支出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219 援助其他地区支出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220 自然资源海洋气象等支出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221 住房保障支出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222 粮油物资储备支出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223 国有资本经营预算支出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224 灾害防治及应急管理支出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227 预备费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 其他支出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230 转移性支出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231 债务还本支出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232 债务付息支出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233 债务发行费用支出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234 抗疫特别国债安排的支出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收  入  总  计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399.82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支  出  总  计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399.82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399.82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</w:tbl>
    <w:p>
      <w:r>
        <w:br w:type="textWrapping"/>
      </w:r>
    </w:p>
    <w:p>
      <w:r>
        <w:br w:type="page"/>
      </w:r>
    </w:p>
    <w:p/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200"/>
        <w:gridCol w:w="480"/>
        <w:gridCol w:w="720"/>
        <w:gridCol w:w="960"/>
        <w:gridCol w:w="240"/>
        <w:gridCol w:w="600"/>
        <w:gridCol w:w="600"/>
        <w:gridCol w:w="240"/>
        <w:gridCol w:w="960"/>
        <w:gridCol w:w="720"/>
        <w:gridCol w:w="480"/>
        <w:gridCol w:w="12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表5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一般公共预算支出情况表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编制单位：皮山县融媒体中心</w:t>
            </w:r>
          </w:p>
        </w:tc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功能分类科目编码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1680" w:type="dxa"/>
            <w:gridSpan w:val="4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   计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基本支出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207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文化旅游体育与传媒支出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340.9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332.9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207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广播电视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340.9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332.9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207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广播电视事务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332.9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332.9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207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其他广播电视支出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8.00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社会保障和就业支出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58.92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58.92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行政事业单位养老支出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58.92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58.92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机关事业单位基本养老保险缴费支出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39.28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39.28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06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机关事业单位职业年金缴费支出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19.64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19.64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399.82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391.82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8.00</w:t>
            </w:r>
          </w:p>
        </w:tc>
      </w:tr>
    </w:tbl>
    <w:p>
      <w:r>
        <w:br w:type="textWrapping"/>
      </w:r>
    </w:p>
    <w:p>
      <w:r>
        <w:br w:type="page"/>
      </w:r>
    </w:p>
    <w:p/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400"/>
        <w:gridCol w:w="280"/>
        <w:gridCol w:w="1120"/>
        <w:gridCol w:w="560"/>
        <w:gridCol w:w="840"/>
        <w:gridCol w:w="840"/>
        <w:gridCol w:w="560"/>
        <w:gridCol w:w="1120"/>
        <w:gridCol w:w="280"/>
        <w:gridCol w:w="14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表6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一般公共预算基本支出情况表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4200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编制单位：皮山县融媒体中心</w:t>
            </w:r>
          </w:p>
        </w:tc>
        <w:tc>
          <w:tcPr>
            <w:tcW w:w="4200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420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一般公共预算基本支出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经济分类科目编码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经济分类科目名称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    计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人员经费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公用经费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1400" w:type="dxa"/>
            <w:gridSpan w:val="2"/>
            <w:vMerge w:val="continue"/>
          </w:tcPr>
          <w:p/>
        </w:tc>
        <w:tc>
          <w:tcPr>
            <w:tcW w:w="1400" w:type="dxa"/>
            <w:gridSpan w:val="2"/>
            <w:vMerge w:val="continue"/>
          </w:tcPr>
          <w:p/>
        </w:tc>
        <w:tc>
          <w:tcPr>
            <w:tcW w:w="1400" w:type="dxa"/>
            <w:gridSpan w:val="2"/>
            <w:vMerge w:val="continue"/>
          </w:tcPr>
          <w:p/>
        </w:tc>
        <w:tc>
          <w:tcPr>
            <w:tcW w:w="1400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工资福利支出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380.58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380.58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基本工资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96.53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96.53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津贴补贴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83.9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83.9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奖金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29.52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29.52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07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绩效工资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64.28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64.28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机关事业单位基本养老保险缴费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39.28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39.28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09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职业年金缴费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19.64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19.64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城镇职工基本医疗保险缴费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15.96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15.96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12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其他社会保障缴费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2.01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2.01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13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住房公积金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29.46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29.46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302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商品和服务支出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11.2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11.2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302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办公费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8.8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8.8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302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取暖费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2.4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2.4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303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对个人和家庭的补助支出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0.04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0.04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303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09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奖励金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0.04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0.04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391.82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380.62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11.2</w:t>
            </w:r>
          </w:p>
        </w:tc>
      </w:tr>
    </w:tbl>
    <w:p>
      <w:r>
        <w:br w:type="page"/>
      </w:r>
    </w:p>
    <w:p>
      <w:r>
        <w:br w:type="textWrapping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525"/>
        <w:gridCol w:w="75"/>
        <w:gridCol w:w="450"/>
        <w:gridCol w:w="150"/>
        <w:gridCol w:w="375"/>
        <w:gridCol w:w="225"/>
        <w:gridCol w:w="300"/>
        <w:gridCol w:w="300"/>
        <w:gridCol w:w="225"/>
        <w:gridCol w:w="375"/>
        <w:gridCol w:w="150"/>
        <w:gridCol w:w="450"/>
        <w:gridCol w:w="75"/>
        <w:gridCol w:w="525"/>
        <w:gridCol w:w="525"/>
        <w:gridCol w:w="75"/>
        <w:gridCol w:w="450"/>
        <w:gridCol w:w="150"/>
        <w:gridCol w:w="375"/>
        <w:gridCol w:w="225"/>
        <w:gridCol w:w="300"/>
        <w:gridCol w:w="300"/>
        <w:gridCol w:w="225"/>
        <w:gridCol w:w="375"/>
        <w:gridCol w:w="150"/>
        <w:gridCol w:w="450"/>
        <w:gridCol w:w="75"/>
        <w:gridCol w:w="525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表7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一般公共预算项目支出情况表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4200" w:type="dxa"/>
            <w:gridSpan w:val="1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编制单位：皮山县融媒体中心</w:t>
            </w:r>
          </w:p>
        </w:tc>
        <w:tc>
          <w:tcPr>
            <w:tcW w:w="4200" w:type="dxa"/>
            <w:gridSpan w:val="1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科目编码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科目名称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项目名称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项目支出合计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工资福利支出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商品和服务支出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对个人和家庭的补助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债务利息及费用支出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资本性支出（基本建设）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资本性支出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对企业补助（基本建设）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对企业补助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对社会保障基金补助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其他支出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vMerge w:val="continue"/>
          </w:tcPr>
          <w:p/>
        </w:tc>
        <w:tc>
          <w:tcPr>
            <w:tcW w:w="525" w:type="dxa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207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文化旅游体育与传媒支出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8.00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8.00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207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广播电视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8.00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8.00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207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其他广播电视支出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关于提前下达2023年自治区广播电视节目无线覆盖运行维护经费预算的通知 和地财教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〔2022〕80号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8.00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8.00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8.00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8.00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</w:tbl>
    <w:p>
      <w:r>
        <w:br w:type="textWrapping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200"/>
        <w:gridCol w:w="480"/>
        <w:gridCol w:w="720"/>
        <w:gridCol w:w="960"/>
        <w:gridCol w:w="240"/>
        <w:gridCol w:w="600"/>
        <w:gridCol w:w="600"/>
        <w:gridCol w:w="240"/>
        <w:gridCol w:w="960"/>
        <w:gridCol w:w="720"/>
        <w:gridCol w:w="480"/>
        <w:gridCol w:w="12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表8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政府性基金预算支出情况表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编制单位：皮山县融媒体中心</w:t>
            </w:r>
          </w:p>
        </w:tc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政府性基金预算支出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功能分类科目编码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1680" w:type="dxa"/>
            <w:gridSpan w:val="4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   计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基本支出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1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皮山县融媒体中心2023年没有使用政府性基金预算拨款安排的支出，政府性基金预算支出情况表为空表。</w:t>
            </w:r>
          </w:p>
        </w:tc>
      </w:tr>
    </w:tbl>
    <w:p>
      <w:r>
        <w:br w:type="page"/>
      </w:r>
    </w:p>
    <w:p>
      <w:r>
        <w:br w:type="textWrapping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200"/>
        <w:gridCol w:w="480"/>
        <w:gridCol w:w="720"/>
        <w:gridCol w:w="960"/>
        <w:gridCol w:w="240"/>
        <w:gridCol w:w="600"/>
        <w:gridCol w:w="600"/>
        <w:gridCol w:w="240"/>
        <w:gridCol w:w="960"/>
        <w:gridCol w:w="720"/>
        <w:gridCol w:w="480"/>
        <w:gridCol w:w="12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表9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国有资本经营预算支出情况表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编制单位：皮山县融媒体中心</w:t>
            </w:r>
          </w:p>
        </w:tc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国有资本经营预算支出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功能分类科目编码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1680" w:type="dxa"/>
            <w:gridSpan w:val="4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  计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基本支出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1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皮山县融媒体中心2023年没有安排国有资本经营预算的支出，国有资本经营预算支出情况表为空表。</w:t>
            </w:r>
          </w:p>
        </w:tc>
      </w:tr>
    </w:tbl>
    <w:p>
      <w:r>
        <w:br w:type="textWrapping"/>
      </w:r>
    </w:p>
    <w:p>
      <w:r>
        <w:br w:type="page"/>
      </w:r>
    </w:p>
    <w:p/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680"/>
        <w:gridCol w:w="1120"/>
        <w:gridCol w:w="560"/>
        <w:gridCol w:w="840"/>
        <w:gridCol w:w="840"/>
        <w:gridCol w:w="560"/>
        <w:gridCol w:w="1120"/>
        <w:gridCol w:w="168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表10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财政拨款“三公”经费支出情况表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420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编制单位：皮山县融媒体中心</w:t>
            </w:r>
          </w:p>
        </w:tc>
        <w:tc>
          <w:tcPr>
            <w:tcW w:w="420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8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三公支出内容</w:t>
            </w:r>
          </w:p>
        </w:tc>
        <w:tc>
          <w:tcPr>
            <w:tcW w:w="2800" w:type="dxa"/>
            <w:gridSpan w:val="4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28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资金来源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680" w:type="dxa"/>
            <w:vMerge w:val="continue"/>
          </w:tcPr>
          <w:p/>
        </w:tc>
        <w:tc>
          <w:tcPr>
            <w:tcW w:w="1680" w:type="dxa"/>
            <w:gridSpan w:val="2"/>
            <w:vMerge w:val="continue"/>
          </w:tcPr>
          <w:p/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政府性基金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国有资本经营预算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             合计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        因公出国(境)费用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          公务接待费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   公务用车购置及运行费（小计）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     其中：公务用车购置费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           公务用车运行费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皮山县融媒体中心2023年没有使用财政拨款“三公”经费安排的支出，财政拨款“三公”经费支出情况表为空表。</w:t>
            </w:r>
          </w:p>
        </w:tc>
      </w:tr>
    </w:tbl>
    <w:p>
      <w:r>
        <w:br w:type="textWrapping"/>
      </w:r>
    </w:p>
    <w:p>
      <w:r>
        <w:br w:type="page"/>
      </w:r>
    </w:p>
    <w:p/>
    <w:p>
      <w:pPr>
        <w:ind w:left="200" w:right="200" w:firstLine="500"/>
        <w:jc w:val="center"/>
        <w:rPr>
          <w:sz w:val="32"/>
          <w:szCs w:val="32"/>
        </w:rPr>
      </w:pPr>
      <w:r>
        <w:rPr>
          <w:rFonts w:ascii="黑体" w:hAnsi="黑体" w:eastAsia="黑体" w:cs="黑体"/>
          <w:position w:val="30"/>
          <w:sz w:val="32"/>
          <w:szCs w:val="32"/>
        </w:rPr>
        <w:t>第三部分 2023年单位预算情况说明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一、关于皮山县融媒体中心2023年收支预算情况的总体说明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按照全口径预算的原则，皮山县融媒体中心2023年所有收入和支出均纳入单位预算管理。收支总预算444.74万元。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收入预算包括：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一般公共预算</w:t>
      </w:r>
      <w:r>
        <w:rPr>
          <w:rFonts w:ascii="仿宋" w:hAnsi="仿宋" w:eastAsia="仿宋" w:cs="仿宋"/>
          <w:position w:val="10"/>
          <w:sz w:val="32"/>
          <w:szCs w:val="32"/>
        </w:rPr>
        <w:t>39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1</w:t>
      </w:r>
      <w:r>
        <w:rPr>
          <w:rFonts w:ascii="仿宋" w:hAnsi="仿宋" w:eastAsia="仿宋" w:cs="仿宋"/>
          <w:position w:val="10"/>
          <w:sz w:val="32"/>
          <w:szCs w:val="32"/>
        </w:rPr>
        <w:t>.82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、</w:t>
      </w:r>
      <w:r>
        <w:rPr>
          <w:rFonts w:ascii="仿宋" w:hAnsi="仿宋" w:eastAsia="仿宋" w:cs="仿宋"/>
          <w:position w:val="10"/>
          <w:sz w:val="32"/>
          <w:szCs w:val="32"/>
        </w:rPr>
        <w:t>上级一般公共预算安排转移支付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资金</w:t>
      </w:r>
      <w:r>
        <w:rPr>
          <w:rFonts w:ascii="仿宋" w:hAnsi="仿宋" w:eastAsia="仿宋" w:cs="仿宋"/>
          <w:position w:val="10"/>
          <w:sz w:val="32"/>
          <w:szCs w:val="32"/>
        </w:rPr>
        <w:t>8.00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Hans"/>
        </w:rPr>
        <w:t>、财政拨款结转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资金44.92万元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支出预算包括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：文化旅游体育与传媒支出385.82万元、社会保障和就业支出58.92万元。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二、关于皮山县融媒体中心2023年收入预算情况说明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皮山县融媒体中心收入预算444.74万元，其中：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一般公共预算391.82万元，占88.10%，比上年预算减少83.72万元，下降17.61%，主要原因是2023年人员无变化，做平衡预算，以收定支，因而今年未做特定类项目。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上级一般公共预算安排的转移支付资金8万元，占1.80%，比上年预算增加8.00万元，增长100.00%，主要原因是2023年新增自治区广播电视节目无线覆盖运行维护经费8万元项目。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政府性基金预算未安排。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上级政府性基金安排的转移支付资金未安排。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国有资本经营预算未安排。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上级国有资本经营预算安排的转移支付资金未安排。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财政拨款结转44.92万元，占10.10%，比上年预算增加44.92万元，增长100.00%，主要原因是2022年做预算时未将上年结转数纳入年初预算，2023年做平衡预算将2022年财政拨款结转44.92万元纳入预算。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三、关于皮山县融媒体中心2023年支出预算情况说明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皮山县融媒体中心2023年支出预算444.74万元，其中：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基本支出391.82万元，占88.10%，比上年预算减少3.72万元，下降0.94%，主要原因是基本工资、绩效工资、办公费等基本支出减少。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项目支出52.92万元，占11.90%，比上年预算减少27.08万元，下降33.85%，主要原因是2022年预算项目已完成，2023年项目支出主要包括结转财政拨款资金和新增专项项目资金。结转财政拨款资金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为</w:t>
      </w:r>
      <w:r>
        <w:rPr>
          <w:rFonts w:ascii="仿宋" w:hAnsi="仿宋" w:eastAsia="仿宋" w:cs="仿宋"/>
          <w:position w:val="10"/>
          <w:sz w:val="32"/>
          <w:szCs w:val="32"/>
        </w:rPr>
        <w:t>44.92万元，其中包括：2021年中央支持公共文化服务体系建设项目资金7万元，2022年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民族地区</w:t>
      </w:r>
      <w:r>
        <w:rPr>
          <w:rFonts w:ascii="仿宋" w:hAnsi="仿宋" w:eastAsia="仿宋" w:cs="仿宋"/>
          <w:position w:val="10"/>
          <w:sz w:val="32"/>
          <w:szCs w:val="32"/>
        </w:rPr>
        <w:t>和边疆地区文化安全补助资金（二期调频发射机电费补贴）0.25万元及2022年中央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补助</w:t>
      </w:r>
      <w:r>
        <w:rPr>
          <w:rFonts w:ascii="仿宋" w:hAnsi="仿宋" w:eastAsia="仿宋" w:cs="仿宋"/>
          <w:position w:val="10"/>
          <w:sz w:val="32"/>
          <w:szCs w:val="32"/>
        </w:rPr>
        <w:t>地方公共文化服务体系建设（重点项目）2022年中央广播电视节目无线覆盖（数字）运行维护费项目资金37.67万元，并新增自治区广播电视节目无线覆盖运行维护经费8万元。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四、关于皮山县融媒体中心2023年财政拨款收支预算情况的总体说明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2023年财政拨款收支总预算399.82万元。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收入全部为一般公共预算拨款，无政府性基金预算拨款和国有资本经营预算。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收入预算包括：一般公共预算拨款399.82万元。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一般公共预算支出包括：文化旅游体育与传媒支出340.9万元，主要用于发放职工基本工资福利、奖金、绩效工资、津贴补贴、取暖费及公用经费等支出。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社会保障和就业支出58.92万元，主要用于职工基本养老保险和职业年金等支出。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五、关于皮山县融媒体中心2023年一般公共预算当年拨款情况说明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（一）一般公共预算当年拨款规模变化情况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皮山县融媒体中心2023年一般公共预算拨款合计399.82万元，其中：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基本支出391.82万元，比上年预算减少3.72万元，下降0.94%。主要原因是：2023年办公费、津贴补贴、基本工资等公用经费相对减少。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项目支出8万元，比上年预算减少72万元，下降90%。主要原因是：2023年做平衡预算，以收定支，因而2023年未做特定类项目，且2023年新增自治区广播电视节目无线覆盖运行维护经费8万元项目。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（二）一般公共预算当年拨款结构情况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1.文化旅游体育与传媒支出（类）340.9万元，占85.26%。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2.社会保障和就业支出（类）58.92万元，占14.74%。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（三）一般公共预算当年拨款具体使用情况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1.文化旅游体育与传媒支出（类）广播电视（款）广播电视事务（项）:2023年预算数为332.9万元，比上年预算数减少142.64万元，下降30%，主要原因是：2022年只有2070808文化旅游体育与传媒支出（类）广播电视（款）广播电视事务（项）一个科目，2023年将2080506社会保障和就业支出（类）行政事业单位养老支出（款）机关事业单位基本养老保险缴费支出（项）和2080505社会保障和就业支出（类）行政事业单位养老支出（款）机关事业单位职业年金缴费支出（项）科目单独罗列出来了。此外，2023年办公费、津贴补贴、基本工资等公用经费相对减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.文化旅游体育与传媒支出（类）广播电视（款）其他广播电视支出（项）:2023年预算数为8万元，比上年预算数增加8.00万元，增长100.00%，主要原因是：2023年新增自治区广播电视节目无线覆盖运行维护经费8万元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3.社会保障和就业支出（类）行政事业单位养老支出（款）机关事业单位基本养老保险缴费支出（项）:2023年预算数为39.28万元，比上年预算数增加39.28万元，增长100.00%，主要原因是：2023年新增2080506社会保障和就业支出（类）行政事业单位养老支出（款）机关事业单位职业年金缴费支出（项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4.社会保障和就业支出（类）行政事业单位养老支出（款）机关事业单位职业年金缴费支出（项）:2023年预算数为19.64万元，比上年预算数增加19.64万元，增长100.00%，主要原因是：2023年新增2080505社会保障和就业支出（类）行政事业单位养老支出（款）机关事业单位职业年金缴费支出（项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六、关于皮山县融媒体中心2023年一般公共预算基本支出情况说明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皮山县融媒体中心2023年一般公共预算基本支出391.82万元，其中：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人员经费380.62万元，主要包括：基本工资、津贴补贴、奖金、绩效工资、机关事业单位基本养老保险缴费、职业年金缴费、城镇职工基本医疗保险缴费、其他社会保障缴费、住房公积金、奖励金。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公用经费11.2万元，主要包括：办公费、取暖费。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七、关于皮山县融媒体中心2023年一般公共预算项目支出情况说明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1.项目名称：关于提前下达2023年自治区广播电视节目无线覆盖运行维护经费预算的通知 和地财教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〔2022〕80号</w:t>
      </w:r>
      <w:r>
        <w:rPr>
          <w:rFonts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设立的政策依据：关于提前下达2023年自治区广播电视节目无线覆盖运行维护经费预算的通知 和地财教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〔2022〕80号</w:t>
      </w:r>
      <w:r>
        <w:rPr>
          <w:rFonts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预算安排规模：8万元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项目承担单位：皮山县融媒体中心。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资金分配情况：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该项目资金主要用于缴纳电费和维修维护广播电视设备，其中电费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7万元，维修维护费用1万元</w:t>
      </w:r>
      <w:r>
        <w:rPr>
          <w:rFonts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资金执行时间：2023年1月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1日—</w:t>
      </w:r>
      <w:r>
        <w:rPr>
          <w:rFonts w:ascii="仿宋" w:hAnsi="仿宋" w:eastAsia="仿宋" w:cs="仿宋"/>
          <w:position w:val="10"/>
          <w:sz w:val="32"/>
          <w:szCs w:val="32"/>
        </w:rPr>
        <w:t>2023年12月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31日</w:t>
      </w:r>
      <w:r>
        <w:rPr>
          <w:rFonts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八、关于皮山县融媒体中心2023年政府性基金预算拨款情况说明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皮山县融媒体中心2023年没有使用政府性基金预算拨款安排的支出，政府性基金预算支出情况表为空表。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九、关于皮山县融媒体中心2023年国有资本经营预算拨款情况说明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皮山县融媒体中心2023年没有使用国有资本经营预算拨款安排的支出，国有资本经营预算支出情况表为空表。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十、关于皮山县融媒体中心2023年财政拨款“三公”经费预算情况说明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皮山县融媒体中心2023年财政拨款“三公”经费数为0万元，其中：因公出国（境）费0万元，公务用车购置费0万元，公务用车运行费0万元，公务接待费0万元。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2023年财政拨款“三公”经费比上年预算增加0万元，增长0%，其中：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因公出国（境）费增加0万元，增长0%，主要原因是2023年无因公出国（境）费。公务用车购置费增加0万元，增长0%，主要原因是2023年无公务用车购置费。公务用车运行费增加0万元，增长0%，主要原因是2023年无公务用车运行费。公务接待费增加0万元，增长0%，主要原因是2023年无公务接待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十一、其他重要事项的情况说明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（一）机关运行经费情况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2023年，皮山县融媒体中心本级及下属0家行政单位和0家事业单位的机关运行经费财政拨款预算11.2万元，比上年预算增加2.00万元，增长21.74%。主要原因是2023年增加了30208取暖费。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（二）政府采购情况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2023年，皮山县融媒体中心政府采购预算0万元，其中：政府采购货物预算0万元，政府采购工程预算0万元，政府采购服务预算0万元。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2023年度本单位面向中小企业预留政府采购项目预算金额0万元，其中：面向小微企业预留政府采购项目预算金额0万元。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（三）国有资产占用使用情况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截至2022年底，皮山县融媒体中心及下属各预算单位占用使用国有资产总体情况为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1.房屋0平方米，价值0万元。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2.车辆0辆，价值0.00万元；其中：一般公务用车0辆，价值0万元；执法执勤用车0辆，价值0万元；其他车辆0辆，价值0万元。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3.办公家具价值0万元。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4.其他资产价值0万元。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单位价值50万元以上大型设备0台，单位价值100万元以上大型设备0台。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2023年单位预算安排购置车辆经费0万元，安排购置50万元以上大型设备0台，单位价值100万元以上大型设备0台。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（四）预算绩效情况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2023年，本年度预算绩效管理的财政拨款项目0个，涉及预算金额0万元；非财政拨款项目0个，涉及预算金额0万元。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（五）其他需说明的事项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2023年度本单位未做中小企业预留政府采购项目预算，其中：未做小微企业预留政府采购项目预算。</w:t>
      </w:r>
      <w:r>
        <w:rPr>
          <w:sz w:val="32"/>
          <w:szCs w:val="32"/>
        </w:rPr>
        <w:br w:type="textWrapping"/>
      </w:r>
      <w:bookmarkStart w:id="1" w:name="_GoBack"/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center"/>
        <w:textAlignment w:val="auto"/>
        <w:outlineLvl w:val="9"/>
        <w:rPr>
          <w:rFonts w:ascii="黑体" w:hAnsi="黑体" w:eastAsia="黑体" w:cs="黑体"/>
          <w:position w:val="3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00" w:right="200" w:firstLine="500"/>
        <w:jc w:val="center"/>
        <w:textAlignment w:val="auto"/>
        <w:outlineLvl w:val="9"/>
        <w:rPr>
          <w:rFonts w:ascii="黑体" w:hAnsi="黑体" w:eastAsia="黑体" w:cs="黑体"/>
          <w:position w:val="3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00" w:right="200" w:firstLine="500"/>
        <w:jc w:val="center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30"/>
          <w:sz w:val="32"/>
          <w:szCs w:val="32"/>
        </w:rPr>
        <w:t>第四部分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一、财政拨款：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二、一般公共预算：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三、财政专户管理资金：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四、其他资金：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五、基本支出：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六、项目支出：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七、“三公”经费：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八、机关运行经费：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指各部门（单位）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250" w:line="560" w:lineRule="exact"/>
        <w:ind w:left="200" w:right="200" w:firstLine="500"/>
        <w:jc w:val="right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皮山县融媒体中心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right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2023年1月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18</w:t>
      </w:r>
      <w:r>
        <w:rPr>
          <w:rFonts w:ascii="仿宋" w:hAnsi="仿宋" w:eastAsia="仿宋" w:cs="仿宋"/>
          <w:position w:val="10"/>
          <w:sz w:val="32"/>
          <w:szCs w:val="32"/>
        </w:rPr>
        <w:t>日</w:t>
      </w:r>
    </w:p>
    <w:sectPr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084CEB"/>
    <w:rsid w:val="1A9B6A75"/>
    <w:rsid w:val="1AE94934"/>
    <w:rsid w:val="2B1B08FF"/>
    <w:rsid w:val="2BE65336"/>
    <w:rsid w:val="31F16614"/>
    <w:rsid w:val="37F90C18"/>
    <w:rsid w:val="38FA584F"/>
    <w:rsid w:val="40026051"/>
    <w:rsid w:val="494858DA"/>
    <w:rsid w:val="62C37F7D"/>
    <w:rsid w:val="738076A4"/>
    <w:rsid w:val="78AC2E79"/>
    <w:rsid w:val="7E4E1E86"/>
    <w:rsid w:val="7FDF719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paragraph" w:styleId="2">
    <w:name w:val="heading 2"/>
    <w:basedOn w:val="1"/>
    <w:next w:val="1"/>
    <w:unhideWhenUsed/>
    <w:qFormat/>
    <w:uiPriority w:val="0"/>
    <w:pPr>
      <w:ind w:left="1277"/>
      <w:outlineLvl w:val="1"/>
    </w:pPr>
    <w:rPr>
      <w:rFonts w:ascii="仿宋_GB2312" w:hAnsi="仿宋_GB2312" w:eastAsia="仿宋_GB2312" w:cs="仿宋_GB2312"/>
      <w:b/>
      <w:bCs/>
      <w:sz w:val="32"/>
      <w:szCs w:val="32"/>
      <w:lang w:val="zh-CN" w:eastAsia="zh-CN" w:bidi="zh-CN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26</Pages>
  <Words>6904</Words>
  <Characters>8306</Characters>
  <TotalTime>17</TotalTime>
  <ScaleCrop>false</ScaleCrop>
  <LinksUpToDate>false</LinksUpToDate>
  <CharactersWithSpaces>8854</CharactersWithSpaces>
  <Application>WPS Office_10.8.2.6837_F1E327BC-269C-435d-A152-05C5408002CA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2023-04-26T03:45:00Z</dcterms:created>
  <dc:creator>Apache POI</dc:creator>
  <cp:lastModifiedBy>甜蜜^_^</cp:lastModifiedBy>
  <dcterms:modified xsi:type="dcterms:W3CDTF">2025-10-10T05:44:15Z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  <property fmtid="{D5CDD505-2E9C-101B-9397-08002B2CF9AE}" pid="3" name="KSOTemplateDocerSaveRecord">
    <vt:lpwstr>eyJoZGlkIjoiZmJiYzM4NGMxNTU2MDViMDQzMzBjNGQ5NThlMWYxNDciLCJ1c2VySWQiOiI5NTc2ODg5MzgifQ==</vt:lpwstr>
  </property>
  <property fmtid="{D5CDD505-2E9C-101B-9397-08002B2CF9AE}" pid="4" name="ICV">
    <vt:lpwstr>607C630CD1D24117901C165AB403E31E_12</vt:lpwstr>
  </property>
</Properties>
</file>