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皮山县供销合作社联合社</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2023年皮山县供销合作社联合社预算情况说明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一、关于皮山县供销合作社联合社2023年收支预算情况的总体说明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二、关于皮山县供销合作社联合社2023年收入预算情况说明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三、关于皮山县供销合作社联合社2023年支出预算情况说明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四、关于皮山县供销合作社联合社2023年财政拨款收支预算情况的总体说明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五、关于皮山县供销合作社联合社2023年一般公共预算当年拨款情况说明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六、关于皮山县供销合作社联合社2023年一般公共预算基本支出情况说明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七、关于皮山县供销合作社联合社2023年一般公共预算项目支出情况说明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八、关于皮山县供销合作社联合社2023年政府性基金预算拨款情况说明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九、关于皮山县供销合作社联合社2023年国有资本经营预算拨款情况说明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十、关于皮山县供销合作社联合社2023年财政拨款“三公”经费预算情况说明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sectPr>
          <w:cols w:space="720" w:num="1"/>
        </w:sectPr>
      </w:pPr>
      <w:r>
        <w:rPr>
          <w:sz w:val="32"/>
          <w:szCs w:val="32"/>
        </w:rPr>
        <w:br w:type="textWrapping"/>
      </w:r>
    </w:p>
    <w:p>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position w:val="30"/>
          <w:sz w:val="42"/>
          <w:lang w:val="en-US" w:eastAsia="zh-CN"/>
        </w:rPr>
        <w:t>2023年</w:t>
      </w:r>
      <w:r>
        <w:rPr>
          <w:rFonts w:hint="eastAsia" w:ascii="黑体" w:hAnsi="黑体" w:eastAsia="黑体" w:cs="黑体"/>
          <w:position w:val="30"/>
          <w:sz w:val="42"/>
          <w:lang w:eastAsia="zh-CN"/>
        </w:rPr>
        <w:t>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 xml:space="preserve">1、对本级社有资产行使出资人代表和管理职能，监 督社有资产保值增值。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2、围绕建立和完善农业社会化服务体系，做好为农业</w:t>
      </w:r>
      <w:r>
        <w:rPr>
          <w:rFonts w:hint="eastAsia" w:ascii="仿宋" w:hAnsi="仿宋" w:eastAsia="仿宋" w:cs="仿宋"/>
          <w:position w:val="10"/>
          <w:sz w:val="32"/>
          <w:szCs w:val="32"/>
          <w:lang w:eastAsia="zh-CN"/>
        </w:rPr>
        <w:t>、</w:t>
      </w:r>
      <w:r>
        <w:rPr>
          <w:rFonts w:ascii="仿宋" w:hAnsi="仿宋" w:eastAsia="仿宋" w:cs="仿宋"/>
          <w:position w:val="10"/>
          <w:sz w:val="32"/>
          <w:szCs w:val="32"/>
        </w:rPr>
        <w:t>农村、农民服务工作。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皮山县供销合作社联合社无下属预算单位，下设2个科室，分别是：办公室、财务室。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皮山县供销合作社联合社单位编制数8，实有人数18人，其中：在职8人，增加1人；退休10人，增加1人；离休0人，增加0人。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150.03</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3"/>
        <w:gridCol w:w="283"/>
        <w:gridCol w:w="236"/>
        <w:gridCol w:w="932"/>
        <w:gridCol w:w="516"/>
        <w:gridCol w:w="909"/>
        <w:gridCol w:w="738"/>
        <w:gridCol w:w="898"/>
        <w:gridCol w:w="443"/>
        <w:gridCol w:w="683"/>
        <w:gridCol w:w="477"/>
        <w:gridCol w:w="787"/>
        <w:gridCol w:w="204"/>
        <w:gridCol w:w="204"/>
        <w:gridCol w:w="669"/>
        <w:gridCol w:w="1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15"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485"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16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4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12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2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0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68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932" w:type="dxa"/>
          </w:tcPr>
          <w:p/>
        </w:tc>
        <w:tc>
          <w:tcPr>
            <w:tcW w:w="516" w:type="dxa"/>
          </w:tcP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04" w:type="dxa"/>
          </w:tcPr>
          <w:p/>
        </w:tc>
        <w:tc>
          <w:tcPr>
            <w:tcW w:w="204" w:type="dxa"/>
          </w:tcPr>
          <w:p/>
        </w:tc>
        <w:tc>
          <w:tcPr>
            <w:tcW w:w="669" w:type="dxa"/>
          </w:tcPr>
          <w:p/>
        </w:tc>
        <w:tc>
          <w:tcPr>
            <w:tcW w:w="1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商业流通事务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150.03</w:t>
            </w:r>
          </w:p>
        </w:tc>
        <w:tc>
          <w:tcPr>
            <w:tcW w:w="9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7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8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0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1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6"/>
        <w:gridCol w:w="1614"/>
        <w:gridCol w:w="236"/>
        <w:gridCol w:w="1412"/>
        <w:gridCol w:w="1412"/>
        <w:gridCol w:w="516"/>
        <w:gridCol w:w="792"/>
        <w:gridCol w:w="7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98"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502"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9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50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576"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8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24" w:type="dxa"/>
            <w:gridSpan w:val="2"/>
            <w:vMerge w:val="continue"/>
          </w:tcPr>
          <w:p/>
        </w:tc>
        <w:tc>
          <w:tcPr>
            <w:tcW w:w="516" w:type="dxa"/>
            <w:vMerge w:val="continue"/>
          </w:tcPr>
          <w:p/>
        </w:tc>
        <w:tc>
          <w:tcPr>
            <w:tcW w:w="792" w:type="dxa"/>
            <w:vMerge w:val="continue"/>
          </w:tcPr>
          <w:p/>
        </w:tc>
        <w:tc>
          <w:tcPr>
            <w:tcW w:w="78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商业流通事务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2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150.03</w:t>
            </w:r>
          </w:p>
        </w:tc>
        <w:tc>
          <w:tcPr>
            <w:tcW w:w="7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7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22.82</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26"/>
        <w:gridCol w:w="836"/>
        <w:gridCol w:w="2108"/>
        <w:gridCol w:w="370"/>
        <w:gridCol w:w="341"/>
        <w:gridCol w:w="956"/>
        <w:gridCol w:w="970"/>
        <w:gridCol w:w="10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4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36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36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21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1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95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6"/>
        <w:gridCol w:w="1615"/>
        <w:gridCol w:w="236"/>
        <w:gridCol w:w="1422"/>
        <w:gridCol w:w="1422"/>
        <w:gridCol w:w="516"/>
        <w:gridCol w:w="794"/>
        <w:gridCol w:w="75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909"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491"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0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49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596"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44" w:type="dxa"/>
            <w:gridSpan w:val="2"/>
            <w:vMerge w:val="continue"/>
          </w:tcPr>
          <w:p/>
        </w:tc>
        <w:tc>
          <w:tcPr>
            <w:tcW w:w="516" w:type="dxa"/>
            <w:vMerge w:val="continue"/>
          </w:tcPr>
          <w:p/>
        </w:tc>
        <w:tc>
          <w:tcPr>
            <w:tcW w:w="794" w:type="dxa"/>
            <w:vMerge w:val="continue"/>
          </w:tcPr>
          <w:p/>
        </w:tc>
        <w:tc>
          <w:tcPr>
            <w:tcW w:w="75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20.20</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商业服务业等支出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商业流通事务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50</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事业运行</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107.01</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44"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759"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57"/>
        <w:gridCol w:w="1657"/>
        <w:gridCol w:w="2872"/>
        <w:gridCol w:w="522"/>
        <w:gridCol w:w="846"/>
        <w:gridCol w:w="8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186"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221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8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21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339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872" w:type="dxa"/>
            <w:vMerge w:val="continue"/>
          </w:tcPr>
          <w:p/>
        </w:tc>
        <w:tc>
          <w:tcPr>
            <w:tcW w:w="522" w:type="dxa"/>
            <w:vMerge w:val="continue"/>
          </w:tcPr>
          <w:p/>
        </w:tc>
        <w:tc>
          <w:tcPr>
            <w:tcW w:w="846" w:type="dxa"/>
            <w:vMerge w:val="continue"/>
          </w:tcPr>
          <w:p/>
        </w:tc>
        <w:tc>
          <w:tcPr>
            <w:tcW w:w="84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114.15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114.15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22.51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22.51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13.47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6.73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5.47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127.21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123.85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15"/>
        <w:gridCol w:w="515"/>
        <w:gridCol w:w="516"/>
        <w:gridCol w:w="44"/>
        <w:gridCol w:w="560"/>
        <w:gridCol w:w="658"/>
        <w:gridCol w:w="729"/>
        <w:gridCol w:w="872"/>
        <w:gridCol w:w="581"/>
        <w:gridCol w:w="824"/>
        <w:gridCol w:w="408"/>
        <w:gridCol w:w="412"/>
        <w:gridCol w:w="412"/>
        <w:gridCol w:w="408"/>
        <w:gridCol w:w="581"/>
        <w:gridCol w:w="3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409"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991"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1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51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7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87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5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8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4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82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40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4" w:type="dxa"/>
            <w:vMerge w:val="continue"/>
          </w:tcPr>
          <w:p/>
        </w:tc>
        <w:tc>
          <w:tcPr>
            <w:tcW w:w="560" w:type="dxa"/>
            <w:vMerge w:val="continue"/>
          </w:tcPr>
          <w:p/>
        </w:tc>
        <w:tc>
          <w:tcPr>
            <w:tcW w:w="658" w:type="dxa"/>
            <w:vMerge w:val="continue"/>
          </w:tcPr>
          <w:p/>
        </w:tc>
        <w:tc>
          <w:tcPr>
            <w:tcW w:w="729" w:type="dxa"/>
            <w:vMerge w:val="continue"/>
          </w:tcPr>
          <w:p/>
        </w:tc>
        <w:tc>
          <w:tcPr>
            <w:tcW w:w="872" w:type="dxa"/>
            <w:vMerge w:val="continue"/>
          </w:tcPr>
          <w:p/>
        </w:tc>
        <w:tc>
          <w:tcPr>
            <w:tcW w:w="581" w:type="dxa"/>
            <w:vMerge w:val="continue"/>
          </w:tcPr>
          <w:p/>
        </w:tc>
        <w:tc>
          <w:tcPr>
            <w:tcW w:w="824" w:type="dxa"/>
            <w:vMerge w:val="continue"/>
          </w:tcPr>
          <w:p/>
        </w:tc>
        <w:tc>
          <w:tcPr>
            <w:tcW w:w="408" w:type="dxa"/>
            <w:vMerge w:val="continue"/>
          </w:tcPr>
          <w:p/>
        </w:tc>
        <w:tc>
          <w:tcPr>
            <w:tcW w:w="412" w:type="dxa"/>
            <w:vMerge w:val="continue"/>
          </w:tcPr>
          <w:p/>
        </w:tc>
        <w:tc>
          <w:tcPr>
            <w:tcW w:w="412" w:type="dxa"/>
            <w:vMerge w:val="continue"/>
          </w:tcPr>
          <w:p/>
        </w:tc>
        <w:tc>
          <w:tcPr>
            <w:tcW w:w="408" w:type="dxa"/>
            <w:vMerge w:val="continue"/>
          </w:tcPr>
          <w:p/>
        </w:tc>
        <w:tc>
          <w:tcPr>
            <w:tcW w:w="581" w:type="dxa"/>
            <w:vMerge w:val="continue"/>
          </w:tcPr>
          <w:p/>
        </w:tc>
        <w:tc>
          <w:tcPr>
            <w:tcW w:w="36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5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7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5" w:type="dxa"/>
          </w:tcPr>
          <w:p/>
        </w:tc>
        <w:tc>
          <w:tcPr>
            <w:tcW w:w="515" w:type="dxa"/>
          </w:tcPr>
          <w:p/>
        </w:tc>
        <w:tc>
          <w:tcPr>
            <w:tcW w:w="516" w:type="dxa"/>
          </w:tcPr>
          <w:p/>
        </w:tc>
        <w:tc>
          <w:tcPr>
            <w:tcW w:w="44" w:type="dxa"/>
          </w:tcPr>
          <w:p/>
        </w:tc>
        <w:tc>
          <w:tcPr>
            <w:tcW w:w="560" w:type="dxa"/>
          </w:tcPr>
          <w:p/>
        </w:tc>
        <w:tc>
          <w:tcPr>
            <w:tcW w:w="658" w:type="dxa"/>
          </w:tcPr>
          <w:p/>
        </w:tc>
        <w:tc>
          <w:tcPr>
            <w:tcW w:w="729" w:type="dxa"/>
          </w:tcPr>
          <w:p/>
        </w:tc>
        <w:tc>
          <w:tcPr>
            <w:tcW w:w="872" w:type="dxa"/>
          </w:tcPr>
          <w:p/>
        </w:tc>
        <w:tc>
          <w:tcPr>
            <w:tcW w:w="581" w:type="dxa"/>
          </w:tcPr>
          <w:p/>
        </w:tc>
        <w:tc>
          <w:tcPr>
            <w:tcW w:w="824" w:type="dxa"/>
          </w:tcPr>
          <w:p/>
        </w:tc>
        <w:tc>
          <w:tcPr>
            <w:tcW w:w="408" w:type="dxa"/>
          </w:tcPr>
          <w:p/>
        </w:tc>
        <w:tc>
          <w:tcPr>
            <w:tcW w:w="412" w:type="dxa"/>
          </w:tcPr>
          <w:p/>
        </w:tc>
        <w:tc>
          <w:tcPr>
            <w:tcW w:w="412" w:type="dxa"/>
          </w:tcPr>
          <w:p/>
        </w:tc>
        <w:tc>
          <w:tcPr>
            <w:tcW w:w="408" w:type="dxa"/>
          </w:tcPr>
          <w:p/>
        </w:tc>
        <w:tc>
          <w:tcPr>
            <w:tcW w:w="581" w:type="dxa"/>
          </w:tcPr>
          <w:p/>
        </w:tc>
        <w:tc>
          <w:tcPr>
            <w:tcW w:w="36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5" w:type="dxa"/>
          </w:tcPr>
          <w:p/>
        </w:tc>
        <w:tc>
          <w:tcPr>
            <w:tcW w:w="515" w:type="dxa"/>
          </w:tcPr>
          <w:p/>
        </w:tc>
        <w:tc>
          <w:tcPr>
            <w:tcW w:w="516" w:type="dxa"/>
          </w:tcPr>
          <w:p/>
        </w:tc>
        <w:tc>
          <w:tcPr>
            <w:tcW w:w="44" w:type="dxa"/>
          </w:tcPr>
          <w:p/>
        </w:tc>
        <w:tc>
          <w:tcPr>
            <w:tcW w:w="560" w:type="dxa"/>
          </w:tcPr>
          <w:p/>
        </w:tc>
        <w:tc>
          <w:tcPr>
            <w:tcW w:w="658" w:type="dxa"/>
          </w:tcPr>
          <w:p/>
        </w:tc>
        <w:tc>
          <w:tcPr>
            <w:tcW w:w="729" w:type="dxa"/>
          </w:tcPr>
          <w:p/>
        </w:tc>
        <w:tc>
          <w:tcPr>
            <w:tcW w:w="872" w:type="dxa"/>
          </w:tcPr>
          <w:p/>
        </w:tc>
        <w:tc>
          <w:tcPr>
            <w:tcW w:w="581" w:type="dxa"/>
          </w:tcPr>
          <w:p/>
        </w:tc>
        <w:tc>
          <w:tcPr>
            <w:tcW w:w="824" w:type="dxa"/>
          </w:tcPr>
          <w:p/>
        </w:tc>
        <w:tc>
          <w:tcPr>
            <w:tcW w:w="408" w:type="dxa"/>
          </w:tcPr>
          <w:p/>
        </w:tc>
        <w:tc>
          <w:tcPr>
            <w:tcW w:w="412" w:type="dxa"/>
          </w:tcPr>
          <w:p/>
        </w:tc>
        <w:tc>
          <w:tcPr>
            <w:tcW w:w="412" w:type="dxa"/>
          </w:tcPr>
          <w:p/>
        </w:tc>
        <w:tc>
          <w:tcPr>
            <w:tcW w:w="408" w:type="dxa"/>
          </w:tcPr>
          <w:p/>
        </w:tc>
        <w:tc>
          <w:tcPr>
            <w:tcW w:w="581" w:type="dxa"/>
          </w:tcPr>
          <w:p/>
        </w:tc>
        <w:tc>
          <w:tcPr>
            <w:tcW w:w="36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5" w:type="dxa"/>
          </w:tcPr>
          <w:p/>
        </w:tc>
        <w:tc>
          <w:tcPr>
            <w:tcW w:w="515" w:type="dxa"/>
          </w:tcPr>
          <w:p/>
        </w:tc>
        <w:tc>
          <w:tcPr>
            <w:tcW w:w="516" w:type="dxa"/>
          </w:tcPr>
          <w:p/>
        </w:tc>
        <w:tc>
          <w:tcPr>
            <w:tcW w:w="44" w:type="dxa"/>
          </w:tcPr>
          <w:p/>
        </w:tc>
        <w:tc>
          <w:tcPr>
            <w:tcW w:w="560" w:type="dxa"/>
          </w:tcPr>
          <w:p/>
        </w:tc>
        <w:tc>
          <w:tcPr>
            <w:tcW w:w="658" w:type="dxa"/>
          </w:tcPr>
          <w:p/>
        </w:tc>
        <w:tc>
          <w:tcPr>
            <w:tcW w:w="729" w:type="dxa"/>
          </w:tcPr>
          <w:p/>
        </w:tc>
        <w:tc>
          <w:tcPr>
            <w:tcW w:w="872" w:type="dxa"/>
          </w:tcPr>
          <w:p/>
        </w:tc>
        <w:tc>
          <w:tcPr>
            <w:tcW w:w="581" w:type="dxa"/>
          </w:tcPr>
          <w:p/>
        </w:tc>
        <w:tc>
          <w:tcPr>
            <w:tcW w:w="824" w:type="dxa"/>
          </w:tcPr>
          <w:p/>
        </w:tc>
        <w:tc>
          <w:tcPr>
            <w:tcW w:w="408" w:type="dxa"/>
          </w:tcPr>
          <w:p/>
        </w:tc>
        <w:tc>
          <w:tcPr>
            <w:tcW w:w="412" w:type="dxa"/>
          </w:tcPr>
          <w:p/>
        </w:tc>
        <w:tc>
          <w:tcPr>
            <w:tcW w:w="412" w:type="dxa"/>
          </w:tcPr>
          <w:p/>
        </w:tc>
        <w:tc>
          <w:tcPr>
            <w:tcW w:w="408" w:type="dxa"/>
          </w:tcPr>
          <w:p/>
        </w:tc>
        <w:tc>
          <w:tcPr>
            <w:tcW w:w="581" w:type="dxa"/>
          </w:tcPr>
          <w:p/>
        </w:tc>
        <w:tc>
          <w:tcPr>
            <w:tcW w:w="36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5" w:type="dxa"/>
          </w:tcPr>
          <w:p/>
        </w:tc>
        <w:tc>
          <w:tcPr>
            <w:tcW w:w="515" w:type="dxa"/>
          </w:tcPr>
          <w:p/>
        </w:tc>
        <w:tc>
          <w:tcPr>
            <w:tcW w:w="516" w:type="dxa"/>
          </w:tcPr>
          <w:p/>
        </w:tc>
        <w:tc>
          <w:tcPr>
            <w:tcW w:w="44" w:type="dxa"/>
          </w:tcPr>
          <w:p/>
        </w:tc>
        <w:tc>
          <w:tcPr>
            <w:tcW w:w="560" w:type="dxa"/>
          </w:tcPr>
          <w:p/>
        </w:tc>
        <w:tc>
          <w:tcPr>
            <w:tcW w:w="658" w:type="dxa"/>
          </w:tcPr>
          <w:p/>
        </w:tc>
        <w:tc>
          <w:tcPr>
            <w:tcW w:w="729" w:type="dxa"/>
          </w:tcPr>
          <w:p/>
        </w:tc>
        <w:tc>
          <w:tcPr>
            <w:tcW w:w="872" w:type="dxa"/>
          </w:tcPr>
          <w:p/>
        </w:tc>
        <w:tc>
          <w:tcPr>
            <w:tcW w:w="581" w:type="dxa"/>
          </w:tcPr>
          <w:p/>
        </w:tc>
        <w:tc>
          <w:tcPr>
            <w:tcW w:w="824" w:type="dxa"/>
          </w:tcPr>
          <w:p/>
        </w:tc>
        <w:tc>
          <w:tcPr>
            <w:tcW w:w="408" w:type="dxa"/>
          </w:tcPr>
          <w:p/>
        </w:tc>
        <w:tc>
          <w:tcPr>
            <w:tcW w:w="412" w:type="dxa"/>
          </w:tcPr>
          <w:p/>
        </w:tc>
        <w:tc>
          <w:tcPr>
            <w:tcW w:w="412" w:type="dxa"/>
          </w:tcPr>
          <w:p/>
        </w:tc>
        <w:tc>
          <w:tcPr>
            <w:tcW w:w="408" w:type="dxa"/>
          </w:tcPr>
          <w:p/>
        </w:tc>
        <w:tc>
          <w:tcPr>
            <w:tcW w:w="581" w:type="dxa"/>
          </w:tcPr>
          <w:p/>
        </w:tc>
        <w:tc>
          <w:tcPr>
            <w:tcW w:w="36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5" w:type="dxa"/>
          </w:tcPr>
          <w:p/>
        </w:tc>
        <w:tc>
          <w:tcPr>
            <w:tcW w:w="515" w:type="dxa"/>
          </w:tcPr>
          <w:p/>
        </w:tc>
        <w:tc>
          <w:tcPr>
            <w:tcW w:w="516" w:type="dxa"/>
          </w:tcPr>
          <w:p/>
        </w:tc>
        <w:tc>
          <w:tcPr>
            <w:tcW w:w="44" w:type="dxa"/>
          </w:tcPr>
          <w:p/>
        </w:tc>
        <w:tc>
          <w:tcPr>
            <w:tcW w:w="560" w:type="dxa"/>
          </w:tcPr>
          <w:p/>
        </w:tc>
        <w:tc>
          <w:tcPr>
            <w:tcW w:w="658" w:type="dxa"/>
          </w:tcPr>
          <w:p/>
        </w:tc>
        <w:tc>
          <w:tcPr>
            <w:tcW w:w="729" w:type="dxa"/>
          </w:tcPr>
          <w:p/>
        </w:tc>
        <w:tc>
          <w:tcPr>
            <w:tcW w:w="872" w:type="dxa"/>
          </w:tcPr>
          <w:p/>
        </w:tc>
        <w:tc>
          <w:tcPr>
            <w:tcW w:w="581" w:type="dxa"/>
          </w:tcPr>
          <w:p/>
        </w:tc>
        <w:tc>
          <w:tcPr>
            <w:tcW w:w="824" w:type="dxa"/>
          </w:tcPr>
          <w:p/>
        </w:tc>
        <w:tc>
          <w:tcPr>
            <w:tcW w:w="408" w:type="dxa"/>
          </w:tcPr>
          <w:p/>
        </w:tc>
        <w:tc>
          <w:tcPr>
            <w:tcW w:w="412" w:type="dxa"/>
          </w:tcPr>
          <w:p/>
        </w:tc>
        <w:tc>
          <w:tcPr>
            <w:tcW w:w="412" w:type="dxa"/>
          </w:tcPr>
          <w:p/>
        </w:tc>
        <w:tc>
          <w:tcPr>
            <w:tcW w:w="408" w:type="dxa"/>
          </w:tcPr>
          <w:p/>
        </w:tc>
        <w:tc>
          <w:tcPr>
            <w:tcW w:w="581" w:type="dxa"/>
          </w:tcPr>
          <w:p/>
        </w:tc>
        <w:tc>
          <w:tcPr>
            <w:tcW w:w="36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left w:val="nil"/>
              <w:bottom w:val="nil"/>
              <w:right w:val="nil"/>
            </w:tcBorders>
            <w:vAlign w:val="center"/>
          </w:tcPr>
          <w:p>
            <w:pPr>
              <w:ind w:left="150"/>
              <w:jc w:val="left"/>
            </w:pPr>
            <w:r>
              <w:rPr>
                <w:rFonts w:ascii="仿宋" w:hAnsi="仿宋" w:eastAsia="仿宋" w:cs="仿宋"/>
                <w:position w:val="8"/>
                <w:sz w:val="20"/>
              </w:rPr>
              <w:t>皮山县供销合作社联合社2023年没有公共预算项目安排的支出，一般公共预算项目支出情况表为空表。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92"/>
        <w:gridCol w:w="2249"/>
        <w:gridCol w:w="851"/>
        <w:gridCol w:w="390"/>
        <w:gridCol w:w="390"/>
        <w:gridCol w:w="46"/>
        <w:gridCol w:w="1091"/>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82"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2618"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1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2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7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2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80" w:type="dxa"/>
            <w:gridSpan w:val="2"/>
            <w:vMerge w:val="continue"/>
          </w:tcPr>
          <w:p/>
        </w:tc>
        <w:tc>
          <w:tcPr>
            <w:tcW w:w="46" w:type="dxa"/>
            <w:vMerge w:val="continue"/>
          </w:tcPr>
          <w:p/>
        </w:tc>
        <w:tc>
          <w:tcPr>
            <w:tcW w:w="1091" w:type="dxa"/>
            <w:vMerge w:val="continue"/>
          </w:tcPr>
          <w:p/>
        </w:tc>
        <w:tc>
          <w:tcPr>
            <w:tcW w:w="109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皮山县供销合作社联合社2023年没有使用政府性基金预算拨款安排的支出，政府性基金预算支出情况表为空表。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33"/>
        <w:gridCol w:w="2197"/>
        <w:gridCol w:w="735"/>
        <w:gridCol w:w="389"/>
        <w:gridCol w:w="389"/>
        <w:gridCol w:w="46"/>
        <w:gridCol w:w="1205"/>
        <w:gridCol w:w="12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554"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2846"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84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19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559"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1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78" w:type="dxa"/>
            <w:gridSpan w:val="2"/>
            <w:vMerge w:val="continue"/>
          </w:tcPr>
          <w:p/>
        </w:tc>
        <w:tc>
          <w:tcPr>
            <w:tcW w:w="46" w:type="dxa"/>
            <w:vMerge w:val="continue"/>
          </w:tcPr>
          <w:p/>
        </w:tc>
        <w:tc>
          <w:tcPr>
            <w:tcW w:w="1205" w:type="dxa"/>
            <w:vMerge w:val="continue"/>
          </w:tcPr>
          <w:p/>
        </w:tc>
        <w:tc>
          <w:tcPr>
            <w:tcW w:w="12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7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皮山县供销合作社联合社2023年没有安排国有资本经营预算的支出，国有资本经营预算支出情况表为空表。</w:t>
            </w:r>
          </w:p>
        </w:tc>
      </w:tr>
    </w:tbl>
    <w:p>
      <w:pPr>
        <w:sectPr>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73"/>
        <w:gridCol w:w="48"/>
        <w:gridCol w:w="615"/>
        <w:gridCol w:w="616"/>
        <w:gridCol w:w="1045"/>
        <w:gridCol w:w="16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36"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eastAsia="zh-CN"/>
              </w:rPr>
              <w:t>部门</w:t>
            </w:r>
            <w:r>
              <w:rPr>
                <w:rFonts w:ascii="仿宋" w:hAnsi="仿宋" w:eastAsia="仿宋" w:cs="仿宋"/>
                <w:position w:val="8"/>
                <w:sz w:val="20"/>
              </w:rPr>
              <w:t>：皮山县供销合作社联合社</w:t>
            </w:r>
          </w:p>
        </w:tc>
        <w:tc>
          <w:tcPr>
            <w:tcW w:w="326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324"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vMerge w:val="continue"/>
          </w:tcPr>
          <w:p/>
        </w:tc>
        <w:tc>
          <w:tcPr>
            <w:tcW w:w="48" w:type="dxa"/>
            <w:vMerge w:val="continue"/>
          </w:tcP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left w:val="nil"/>
              <w:bottom w:val="nil"/>
              <w:right w:val="nil"/>
            </w:tcBorders>
            <w:vAlign w:val="center"/>
          </w:tcPr>
          <w:p>
            <w:pPr>
              <w:ind w:left="150"/>
              <w:jc w:val="left"/>
            </w:pPr>
            <w:r>
              <w:rPr>
                <w:rFonts w:ascii="仿宋" w:hAnsi="仿宋" w:eastAsia="仿宋" w:cs="仿宋"/>
                <w:position w:val="8"/>
                <w:sz w:val="20"/>
              </w:rPr>
              <w:t>皮山县供销合作社联合社2023年没有使用财政拨款“三公”经费安排的支出，财政拨款“三公”经费支出情况表为空表。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w:t>
      </w:r>
      <w:r>
        <w:rPr>
          <w:rFonts w:hint="eastAsia" w:ascii="黑体" w:hAnsi="黑体" w:eastAsia="黑体" w:cs="黑体"/>
          <w:position w:val="30"/>
          <w:sz w:val="42"/>
          <w:lang w:eastAsia="zh-CN"/>
        </w:rPr>
        <w:t>皮山县供销合作社联合社</w:t>
      </w:r>
      <w:r>
        <w:rPr>
          <w:rFonts w:ascii="黑体" w:hAnsi="黑体" w:eastAsia="黑体" w:cs="黑体"/>
          <w:position w:val="30"/>
          <w:sz w:val="42"/>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一、关于皮山县供销合作社联合社2023年收支预算情况的总体说明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按照全口径预算的原则，皮山县供销合作社联合社2023年所有收入和支出均纳入单位预算管理。收支总预算150.03万元。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支出预算包括：社会保障和就业支出、商业服务业等支出、其他支出。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二、关于皮山县供销合作社联合社2023年收入预算情况说明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皮山县供销合作社联合社收入预算150.03万元，其中：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一般公共预算127.21万元，占84.79%，比上年预算增加24.23万元，增长23.53%，主要原因是人员增加，人员工资津贴补贴增加。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财政拨款结转22.82万元，占15.21%，比上年预算增加22.82万元，增长100.00%，主要原因是结转2020年至2022年工作队经费。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三、关于皮山县供销合作社联合社2023年支出预算情况说明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皮山县供销合作社联合社2023年支出预算150.03万元，其中：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基本支出127.21万元，占84.79%，比上年预算增加24.23万元，增长23.53%，主要原因是人员增加，工资津贴补贴福利增加。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项目支出22.82万元，占15.21%，比上年预算增加22.82万元，增长100.00%，主要原因是结转2020年至2022年工作队经费。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四、关于皮山县供销合作社联合社2023年财政拨款收支预算情况的总体说明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2023年财政拨款收支总预算127.21万元。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收入预算包括：一般公共预算拨款127.21万元。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一般公共预算支出包括：社会保障和就业支出20.2万元，主要用于人员社保补贴。</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商业服务业等支出107.01万元，主要用于人员工资、津贴补贴。</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五、关于皮山县供销合作社联合社2023年一般公共预算当年拨款情况说明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皮山县供销合作社联合社2023年一般公共预算拨款合计127.21万元，其中：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基本支出127.21万元，比上年预算增加24.23万元，增长23.53%。主要原因是：人员增加，工资津贴补贴福利增加。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项目支出0万元，比上年预算增加0万元，增长0%。主要原因是：本单位无项目。</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1.社会保障和就业支出（类）20.20万元，占15.88%。</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2.商业服务业等支出（类）107.01万元，占84.12%。</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13.47万元，比上年预算数增加4.64万元，增长52.55%，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2.社会保障和就业支出（类）行政事业单位养老支出（款）机关事业单位职业年金缴费支出（项）:2023年预算数为6.73万元，比上年预算数增加2.32万元，增长52.61%，主要原因是：人员增加，工资津贴补贴福利增加。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3.商业服务业等支出（类）商业流通事务（款）事业运行（项）:2023年预算数为107.01万元，比上年预算数增加17.27万元，增长19.24%，主要原因是：人员增加，工资津贴补贴福利增加。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六、关于皮山县供销合作社联合社2023年一般公共预算基本支出情况说明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皮山县供销合作社联合社2023年一般公共预算基本支出127.21万元，其中：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人员经费123.85万元，主要包括：基本工资、津贴补贴、奖金、绩效工资、机关事业单位基本养老保险缴费、职业年金缴费、城镇职工基本医疗保险缴费、其他社会保障缴费、住房公积金、取暖费、退休费。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公用经费3.36万元，主要包括：办公费、取暖费。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七、关于皮山县供销合作社联合社2023年一般公共预算项目支出情况说明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八、关于皮山县供销合作社联合社2023年政府性基金预算拨款情况说明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九、关于皮山县供销合作社联合社2023年国有资本经营预算拨款情况说明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十、关于皮山县供销合作社联合社2023年财政拨款“三公”经费预算情况说明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皮山县供销合作社联合社2023年财政拨款“三公”经费数为0万元，其中：因公出国（境）费0万元，公务用车购置费0万元，公务用车运行费0万元，公务接待费0万元。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因公出国（境）费增加0万元，增长0%，主要原因是本单位无因公出国（境）费。公务用车购置费增加0万元，增长0%，主要原因是本单位无公务用车购置费。公务用车运行费增加0万元，增长0%，主要原因是本单位无公务用车运行费。公务接待费增加0万元，增长0%，主要原因是本单位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2023年，皮山县供销合作社联合社本级及下属0家行政单位和0家事业单位的机关运行经费财政拨款预算3.36万元，比上年预算增加3.36万元，增长100.00%。主要原因是人员增加，工资津贴补贴福利增加。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2023年，皮山县供销合作社联合社政府采购预算0万元，其中：政府采购货物预算0万元，政府采购工程预算0万元，政府采购服务预算0万元。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截至2022年底，皮山县供销合作社联合社及下属各预算单位占用使用国有资产总体情况为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2.车辆1辆，价值16.78万元；其中：一般公务用车1辆，价值16.78万元；执法执勤用车0辆，价值0万元；其他车辆0辆，价值0万元。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3.办公家具价值0.71万元。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4.其他资产价值2.2万元。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无其他需要说明的事项。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sectPr>
          <w:pgMar w:top="2098" w:right="1417" w:bottom="1984" w:left="1587" w:header="720" w:footer="720" w:gutter="0"/>
          <w:cols w:space="720" w:num="1"/>
        </w:sectPr>
      </w:pPr>
      <w:r>
        <w:rPr>
          <w:sz w:val="32"/>
          <w:szCs w:val="32"/>
        </w:rPr>
        <w:br w:type="textWrapping"/>
      </w: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sz w:val="40"/>
          <w:szCs w:val="40"/>
        </w:rPr>
      </w:pPr>
      <w:r>
        <w:rPr>
          <w:rFonts w:ascii="黑体" w:hAnsi="黑体" w:eastAsia="黑体" w:cs="黑体"/>
          <w:position w:val="30"/>
          <w:sz w:val="40"/>
          <w:szCs w:val="40"/>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200" w:right="200" w:firstLine="500"/>
        <w:jc w:val="right"/>
        <w:textAlignment w:val="auto"/>
        <w:outlineLvl w:val="9"/>
        <w:rPr>
          <w:sz w:val="32"/>
          <w:szCs w:val="32"/>
        </w:rPr>
      </w:pPr>
      <w:r>
        <w:rPr>
          <w:rFonts w:ascii="仿宋" w:hAnsi="仿宋" w:eastAsia="仿宋" w:cs="仿宋"/>
          <w:position w:val="10"/>
          <w:sz w:val="32"/>
          <w:szCs w:val="32"/>
        </w:rPr>
        <w:t>皮山县供销合作社联合社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147F8"/>
    <w:rsid w:val="1B273F89"/>
    <w:rsid w:val="21C7738A"/>
    <w:rsid w:val="3EC93265"/>
    <w:rsid w:val="442D5634"/>
    <w:rsid w:val="47F20A46"/>
    <w:rsid w:val="63062DB0"/>
    <w:rsid w:val="68117384"/>
    <w:rsid w:val="6DB40AF4"/>
    <w:rsid w:val="712A4853"/>
    <w:rsid w:val="798816BA"/>
    <w:rsid w:val="7AE8034A"/>
    <w:rsid w:val="7C194E88"/>
    <w:rsid w:val="7E9674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1254</Words>
  <Characters>1410</Characters>
  <TotalTime>3</TotalTime>
  <ScaleCrop>false</ScaleCrop>
  <LinksUpToDate>false</LinksUpToDate>
  <CharactersWithSpaces>1554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2023-04-28T10:13:00Z</dcterms:created>
  <dc:creator>Apache POI</dc:creator>
  <cp:lastModifiedBy>Administrator</cp:lastModifiedBy>
  <dcterms:modified xsi:type="dcterms:W3CDTF">2025-07-23T08:39:02Z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773B8412D3904FC68E9F7AE4FFC108CA</vt:lpwstr>
  </property>
  <property fmtid="{D5CDD505-2E9C-101B-9397-08002B2CF9AE}" pid="4" name="KSOTemplateDocerSaveRecord">
    <vt:lpwstr>eyJoZGlkIjoiZmJiYzM4NGMxNTU2MDViMDQzMzBjNGQ5NThlMWYxNDciLCJ1c2VySWQiOiI5NTc2ODg5MzgifQ==</vt:lpwstr>
  </property>
</Properties>
</file>