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皮山县科克铁热克乡卫生院</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 xml:space="preserve">第一部分 </w:t>
      </w:r>
      <w:r>
        <w:rPr>
          <w:rFonts w:hint="eastAsia" w:ascii="黑体" w:hAnsi="黑体" w:eastAsia="黑体" w:cs="黑体"/>
          <w:position w:val="15"/>
          <w:sz w:val="32"/>
          <w:szCs w:val="32"/>
          <w:lang w:val="en-US" w:eastAsia="zh-CN"/>
        </w:rPr>
        <w:t>2023年部门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第二部分 2023年</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第三部分 2023年皮山县科克铁热克乡卫生院预算情况说明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一、关于皮山县科克铁热克乡卫生院2023年收支预算情况的总体说明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二、关于皮山县科克铁热克乡卫生院2023年收入预算情况说明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三、关于皮山县科克铁热克乡卫生院2023年支出预算情况说明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四、关于皮山县科克铁热克乡卫生院2023年财政拨款收支预算情况的总体说明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五、关于皮山县科克铁热克乡卫生院2023年一般公共预算当年拨款情况说明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六、关于皮山县科克铁热克乡卫生院2023年一般公共预算基本支出情况说明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七、关于皮山县科克铁热克乡卫生院2023年一般公共预算项目支出情况说明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八、关于皮山县科克铁热克乡卫生院2023年政府性基金预算拨款情况说明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九、关于皮山县科克铁热克乡卫生院2023年国有资本经营预算拨款情况说明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十、关于皮山县科克铁热克乡卫生院2023年财政拨款“三公”经费预算情况说明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黑体" w:hAnsi="黑体" w:eastAsia="黑体" w:cs="黑体"/>
          <w:position w:val="15"/>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r>
        <w:rPr>
          <w:sz w:val="32"/>
          <w:szCs w:val="32"/>
        </w:rPr>
        <w:br w:type="textWrapping"/>
      </w:r>
    </w:p>
    <w:p>
      <w:pPr>
        <w:keepNext w:val="0"/>
        <w:keepLines w:val="0"/>
        <w:pageBreakBefore w:val="0"/>
        <w:widowControl w:val="0"/>
        <w:kinsoku/>
        <w:wordWrap/>
        <w:overflowPunct/>
        <w:topLinePunct w:val="0"/>
        <w:autoSpaceDE/>
        <w:autoSpaceDN/>
        <w:bidi w:val="0"/>
        <w:adjustRightInd/>
        <w:snapToGrid/>
        <w:spacing w:line="240" w:lineRule="auto"/>
        <w:ind w:left="200" w:right="200" w:firstLine="500"/>
        <w:jc w:val="center"/>
        <w:textAlignment w:val="auto"/>
        <w:outlineLvl w:val="9"/>
        <w:rPr>
          <w:rFonts w:ascii="黑体" w:hAnsi="黑体" w:eastAsia="黑体" w:cs="黑体"/>
          <w:color w:val="auto"/>
          <w:position w:val="30"/>
          <w:sz w:val="40"/>
          <w:szCs w:val="40"/>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200" w:right="200" w:firstLine="500"/>
        <w:jc w:val="center"/>
        <w:textAlignment w:val="auto"/>
        <w:outlineLvl w:val="9"/>
        <w:rPr>
          <w:rFonts w:ascii="黑体" w:hAnsi="黑体" w:eastAsia="黑体" w:cs="黑体"/>
          <w:color w:val="auto"/>
          <w:position w:val="30"/>
          <w:sz w:val="40"/>
          <w:szCs w:val="40"/>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200" w:right="200" w:firstLine="500"/>
        <w:jc w:val="center"/>
        <w:textAlignment w:val="auto"/>
        <w:outlineLvl w:val="9"/>
        <w:rPr>
          <w:rFonts w:ascii="黑体" w:hAnsi="黑体" w:eastAsia="黑体" w:cs="黑体"/>
          <w:color w:val="auto"/>
          <w:position w:val="30"/>
          <w:sz w:val="40"/>
          <w:szCs w:val="40"/>
          <w:highlight w:val="none"/>
        </w:rPr>
      </w:pPr>
    </w:p>
    <w:p>
      <w:pPr>
        <w:keepNext w:val="0"/>
        <w:keepLines w:val="0"/>
        <w:pageBreakBefore w:val="0"/>
        <w:widowControl w:val="0"/>
        <w:kinsoku/>
        <w:wordWrap/>
        <w:overflowPunct/>
        <w:topLinePunct w:val="0"/>
        <w:autoSpaceDE/>
        <w:autoSpaceDN/>
        <w:bidi w:val="0"/>
        <w:adjustRightInd/>
        <w:snapToGrid/>
        <w:spacing w:line="240" w:lineRule="auto"/>
        <w:ind w:left="200" w:right="200" w:firstLine="500"/>
        <w:jc w:val="center"/>
        <w:textAlignment w:val="auto"/>
        <w:outlineLvl w:val="9"/>
        <w:rPr>
          <w:color w:val="auto"/>
          <w:sz w:val="40"/>
          <w:szCs w:val="40"/>
          <w:highlight w:val="none"/>
        </w:rPr>
      </w:pPr>
      <w:r>
        <w:rPr>
          <w:rFonts w:ascii="黑体" w:hAnsi="黑体" w:eastAsia="黑体" w:cs="黑体"/>
          <w:color w:val="auto"/>
          <w:position w:val="30"/>
          <w:sz w:val="40"/>
          <w:szCs w:val="40"/>
          <w:highlight w:val="none"/>
        </w:rPr>
        <w:t xml:space="preserve">第一部分 </w:t>
      </w:r>
      <w:r>
        <w:rPr>
          <w:rFonts w:hint="eastAsia" w:ascii="黑体" w:hAnsi="黑体" w:eastAsia="黑体" w:cs="黑体"/>
          <w:color w:val="auto"/>
          <w:position w:val="30"/>
          <w:sz w:val="40"/>
          <w:szCs w:val="40"/>
          <w:highlight w:val="none"/>
          <w:lang w:val="en-US" w:eastAsia="zh-CN"/>
        </w:rPr>
        <w:t>202</w:t>
      </w:r>
      <w:r>
        <w:rPr>
          <w:rFonts w:hint="default" w:ascii="黑体" w:hAnsi="黑体" w:eastAsia="黑体" w:cs="黑体"/>
          <w:color w:val="auto"/>
          <w:position w:val="30"/>
          <w:sz w:val="40"/>
          <w:szCs w:val="40"/>
          <w:highlight w:val="none"/>
          <w:lang w:val="en-US" w:eastAsia="zh-CN"/>
        </w:rPr>
        <w:t>3</w:t>
      </w:r>
      <w:r>
        <w:rPr>
          <w:rFonts w:hint="eastAsia" w:ascii="黑体" w:hAnsi="黑体" w:eastAsia="黑体" w:cs="黑体"/>
          <w:color w:val="auto"/>
          <w:position w:val="30"/>
          <w:sz w:val="40"/>
          <w:szCs w:val="40"/>
          <w:highlight w:val="none"/>
          <w:lang w:val="en-US" w:eastAsia="zh-CN"/>
        </w:rPr>
        <w:t>年部门</w:t>
      </w:r>
      <w:r>
        <w:rPr>
          <w:rFonts w:ascii="黑体" w:hAnsi="黑体" w:eastAsia="黑体" w:cs="黑体"/>
          <w:color w:val="auto"/>
          <w:position w:val="30"/>
          <w:sz w:val="40"/>
          <w:szCs w:val="40"/>
          <w:highlight w:val="none"/>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贯彻落实好自治区及地区的对医疗工作的安排部署，提升疾病能力；加强健康教育宣传力度，提高广大人 民群众的防病意识；完成自治区及地区下发疾病预防，基本公共卫生，基本医疗任务的各项指标，强化疫情 监测和报告工作，规范各项预防工作；加强传染病的检 测预警能力及人才队伍的建设。</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皮山县科克铁热克乡卫生院无下属预算单位，下设5个科室，分别是：住院部、门诊、公共卫生科、妇保科、全民健康体检中心。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皮山县科克铁热克乡卫生院单位编制数30，实有人数38人，其中：在职26人，增加0人；退休12人，增加0人；离休0人，增加0人。</w:t>
      </w:r>
    </w:p>
    <w:p>
      <w: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right="200"/>
        <w:jc w:val="both"/>
        <w:rPr>
          <w:rFonts w:ascii="黑体" w:hAnsi="黑体" w:eastAsia="黑体" w:cs="黑体"/>
          <w:position w:val="30"/>
          <w:sz w:val="42"/>
        </w:rPr>
      </w:pP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：皮山县科克铁热克乡卫生院</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1851.39</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1051.39</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466.85</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584.54</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2160.38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800.00</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800.00</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375.95</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375.95</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375.95</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2227.34</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2227.34</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56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16"/>
        <w:gridCol w:w="434"/>
        <w:gridCol w:w="418"/>
        <w:gridCol w:w="804"/>
        <w:gridCol w:w="353"/>
        <w:gridCol w:w="525"/>
        <w:gridCol w:w="525"/>
        <w:gridCol w:w="525"/>
        <w:gridCol w:w="525"/>
        <w:gridCol w:w="525"/>
        <w:gridCol w:w="525"/>
        <w:gridCol w:w="525"/>
        <w:gridCol w:w="525"/>
        <w:gridCol w:w="525"/>
        <w:gridCol w:w="525"/>
        <w:gridCol w:w="68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6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56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：皮山县科克铁热克乡卫生院</w:t>
            </w:r>
          </w:p>
        </w:tc>
        <w:tc>
          <w:tcPr>
            <w:tcW w:w="436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973" w:hRule="atLeast"/>
        </w:trPr>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功能分类编码</w:t>
            </w:r>
          </w:p>
        </w:tc>
        <w:tc>
          <w:tcPr>
            <w:tcW w:w="1222"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功能分类科目名称</w:t>
            </w:r>
          </w:p>
        </w:tc>
        <w:tc>
          <w:tcPr>
            <w:tcW w:w="878"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财政拨款（补助）</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财政专户（教育收费）</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单位资金</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财政拨款结转</w:t>
            </w:r>
          </w:p>
        </w:tc>
        <w:tc>
          <w:tcPr>
            <w:tcW w:w="1210"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类</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款</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项</w:t>
            </w:r>
          </w:p>
        </w:tc>
        <w:tc>
          <w:tcPr>
            <w:tcW w:w="804" w:type="dxa"/>
          </w:tcPr>
          <w:p>
            <w:pPr>
              <w:ind w:left="30"/>
              <w:jc w:val="center"/>
              <w:rPr>
                <w:rFonts w:ascii="黑体" w:hAnsi="黑体" w:eastAsia="黑体" w:cs="黑体"/>
                <w:position w:val="10"/>
                <w:sz w:val="20"/>
              </w:rPr>
            </w:pPr>
          </w:p>
        </w:tc>
        <w:tc>
          <w:tcPr>
            <w:tcW w:w="353" w:type="dxa"/>
          </w:tcPr>
          <w:p>
            <w:pPr>
              <w:ind w:left="30"/>
              <w:jc w:val="center"/>
              <w:rPr>
                <w:rFonts w:ascii="黑体" w:hAnsi="黑体" w:eastAsia="黑体" w:cs="黑体"/>
                <w:position w:val="10"/>
                <w:sz w:val="20"/>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rPr>
                <w:rFonts w:ascii="黑体" w:hAnsi="黑体" w:eastAsia="黑体" w:cs="黑体"/>
                <w:position w:val="10"/>
                <w:sz w:val="20"/>
              </w:rPr>
            </w:pPr>
            <w:r>
              <w:rPr>
                <w:rFonts w:ascii="黑体" w:hAnsi="黑体" w:eastAsia="黑体" w:cs="黑体"/>
                <w:position w:val="10"/>
                <w:sz w:val="20"/>
              </w:rPr>
              <w:t>上级国有资本经营预算安排的转移支付</w:t>
            </w:r>
          </w:p>
        </w:tc>
        <w:tc>
          <w:tcPr>
            <w:tcW w:w="525" w:type="dxa"/>
          </w:tcPr>
          <w:p>
            <w:pPr>
              <w:ind w:left="30"/>
              <w:jc w:val="center"/>
              <w:rPr>
                <w:rFonts w:ascii="黑体" w:hAnsi="黑体" w:eastAsia="黑体" w:cs="黑体"/>
                <w:position w:val="10"/>
                <w:sz w:val="20"/>
              </w:rPr>
            </w:pPr>
          </w:p>
        </w:tc>
        <w:tc>
          <w:tcPr>
            <w:tcW w:w="525" w:type="dxa"/>
          </w:tcPr>
          <w:p>
            <w:pPr>
              <w:ind w:left="30"/>
              <w:jc w:val="center"/>
              <w:rPr>
                <w:rFonts w:ascii="黑体" w:hAnsi="黑体" w:eastAsia="黑体" w:cs="黑体"/>
                <w:position w:val="10"/>
                <w:sz w:val="20"/>
              </w:rPr>
            </w:pPr>
          </w:p>
        </w:tc>
        <w:tc>
          <w:tcPr>
            <w:tcW w:w="525" w:type="dxa"/>
          </w:tcPr>
          <w:p>
            <w:pPr>
              <w:ind w:left="30"/>
              <w:jc w:val="center"/>
              <w:rPr>
                <w:rFonts w:ascii="黑体" w:hAnsi="黑体" w:eastAsia="黑体" w:cs="黑体"/>
                <w:position w:val="10"/>
                <w:sz w:val="20"/>
              </w:rPr>
            </w:pPr>
          </w:p>
        </w:tc>
        <w:tc>
          <w:tcPr>
            <w:tcW w:w="685" w:type="dxa"/>
          </w:tcPr>
          <w:p>
            <w:pPr>
              <w:ind w:left="30"/>
              <w:jc w:val="center"/>
              <w:rPr>
                <w:rFonts w:ascii="黑体" w:hAnsi="黑体" w:eastAsia="黑体" w:cs="黑体"/>
                <w:position w:val="10"/>
                <w:sz w:val="20"/>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44.64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44.64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44.64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2160.38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984.43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399.89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584.54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375.95</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1299.03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447.66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399.89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51.37</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1234.4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399.89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399.89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34.51</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16.86</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795.19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480.61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480.61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314.58</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487.85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309.53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309.53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178.32</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122.35</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179.18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13.91</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中医药</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1284" w:hRule="atLeast"/>
        </w:trPr>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中医（民族医）药专项</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3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1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35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2227.34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1051.39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466.85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584.54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800.00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375.95</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12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0"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：皮山县科克铁热克乡卫生院</w:t>
            </w:r>
          </w:p>
        </w:tc>
        <w:tc>
          <w:tcPr>
            <w:tcW w:w="48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8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592" w:hRule="atLeast"/>
        </w:trPr>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2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44.64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44.64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22.32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22.32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2160.38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399.89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1760.49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1299.03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399.89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899.14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1234.4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399.89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834.51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64.63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795.19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795.19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487.85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487.85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128.16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128.16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179.18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179.18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中医药</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中医（民族医）药专项</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2227.34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466.85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1760.49</w:t>
            </w:r>
          </w:p>
        </w:tc>
      </w:tr>
    </w:tbl>
    <w:p>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：皮山县科克铁热克乡卫生院</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r>
              <w:rPr>
                <w:rFonts w:ascii="仿宋" w:hAnsi="仿宋" w:eastAsia="仿宋" w:cs="仿宋"/>
                <w:position w:val="8"/>
                <w:sz w:val="20"/>
              </w:rPr>
              <w:t>项    目</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r>
              <w:rPr>
                <w:rFonts w:ascii="仿宋" w:hAnsi="仿宋" w:eastAsia="仿宋" w:cs="仿宋"/>
                <w:position w:val="8"/>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r>
              <w:rPr>
                <w:rFonts w:ascii="仿宋" w:hAnsi="仿宋" w:eastAsia="仿宋" w:cs="仿宋"/>
                <w:position w:val="8"/>
                <w:sz w:val="20"/>
              </w:rPr>
              <w:t>功 能 分 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r>
              <w:rPr>
                <w:rFonts w:ascii="仿宋" w:hAnsi="仿宋" w:eastAsia="仿宋" w:cs="仿宋"/>
                <w:position w:val="8"/>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r>
              <w:rPr>
                <w:rFonts w:ascii="仿宋" w:hAnsi="仿宋" w:eastAsia="仿宋" w:cs="仿宋"/>
                <w:position w:val="8"/>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r>
              <w:rPr>
                <w:rFonts w:ascii="仿宋" w:hAnsi="仿宋" w:eastAsia="仿宋" w:cs="仿宋"/>
                <w:position w:val="8"/>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r>
              <w:rPr>
                <w:rFonts w:ascii="仿宋" w:hAnsi="仿宋" w:eastAsia="仿宋" w:cs="仿宋"/>
                <w:position w:val="8"/>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1051.39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r>
              <w:rPr>
                <w:rFonts w:ascii="仿宋" w:hAnsi="仿宋" w:eastAsia="仿宋" w:cs="仿宋"/>
                <w:position w:val="8"/>
                <w:sz w:val="20"/>
              </w:rPr>
              <w:t xml:space="preserve">    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1051.39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r>
              <w:rPr>
                <w:rFonts w:ascii="仿宋" w:hAnsi="仿宋" w:eastAsia="仿宋" w:cs="仿宋"/>
                <w:position w:val="8"/>
                <w:sz w:val="20"/>
              </w:rPr>
              <w:t xml:space="preserve">    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ascii="仿宋" w:hAnsi="仿宋" w:eastAsia="仿宋" w:cs="仿宋"/>
                <w:position w:val="8"/>
                <w:sz w:val="20"/>
              </w:rPr>
            </w:pPr>
            <w:r>
              <w:rPr>
                <w:rFonts w:ascii="仿宋" w:hAnsi="仿宋" w:eastAsia="仿宋" w:cs="仿宋"/>
                <w:position w:val="8"/>
                <w:sz w:val="20"/>
              </w:rPr>
              <w:t xml:space="preserve">    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984.43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984.43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1051.39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1051.39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1051.39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：皮山县科克铁热克乡卫生院</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66.96</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44.64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44.64</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22.32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22.32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984.43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399.89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584.54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447.66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399.89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乡镇卫生院</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399.89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399.89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480.61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480.61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309.53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309.53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165.27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165.27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1051.39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466.85</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584.54</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：皮山县科克铁热克乡卫生院</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400" w:type="dxa"/>
            <w:gridSpan w:val="2"/>
            <w:vMerge w:val="continue"/>
          </w:tcPr>
          <w:p/>
        </w:tc>
        <w:tc>
          <w:tcPr>
            <w:tcW w:w="1400" w:type="dxa"/>
            <w:gridSpan w:val="2"/>
            <w:vMerge w:val="continue"/>
          </w:tcPr>
          <w:p/>
        </w:tc>
        <w:tc>
          <w:tcPr>
            <w:tcW w:w="1400" w:type="dxa"/>
            <w:gridSpan w:val="2"/>
            <w:vMerge w:val="continue"/>
          </w:tcPr>
          <w:p/>
        </w:tc>
        <w:tc>
          <w:tcPr>
            <w:tcW w:w="14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446.38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446.38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110.65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110.65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102.13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68.59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68.59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44.64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44.64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22.32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22.32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18.13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6.94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33.48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33.48</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20.47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18.07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466.85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466.85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1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：皮山县科克铁热克乡卫生院</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7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584.54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584.54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卫生健康管理事务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其他卫生健康管理事务支出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2023年自治区医疗服务与保障能力提升(卫生健康人才培训)补助资金</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56.16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基层医疗卫生机构</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47.77</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其他基层医疗卫生机构支出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2023年中央财政基本药物制度补助资金-和地财社[2022]72号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47.77</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47.77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公共卫生</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480.61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480.61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2023年中央财政基本公共卫生服务补助资金-和地财社[2022]71号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245.27</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245.27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基本公共卫生服务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2023年自治区财政基本公共卫生服务补助资金-和地财社[2022]73号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64.26</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64.26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重大公共卫生服务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2023年中央财政重大传染病防治补助资金</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其他公共卫生支出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2023年自治区公共卫生服务（地方公共卫生）补助资金</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165.27</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165.27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584.54</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584.54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page"/>
      </w:r>
    </w:p>
    <w:p>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1200"/>
        <w:gridCol w:w="12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0" w:type="dxa"/>
            <w:gridSpan w:val="5"/>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：皮山县科克铁热克乡卫生院</w:t>
            </w:r>
          </w:p>
        </w:tc>
        <w:tc>
          <w:tcPr>
            <w:tcW w:w="36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8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6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92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2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vMerge w:val="continue"/>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tcPr>
          <w:p/>
        </w:tc>
        <w:tc>
          <w:tcPr>
            <w:tcW w:w="1200" w:type="dxa"/>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tcPr>
          <w:p/>
        </w:tc>
        <w:tc>
          <w:tcPr>
            <w:tcW w:w="1200" w:type="dxa"/>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tcPr>
          <w:p/>
        </w:tc>
        <w:tc>
          <w:tcPr>
            <w:tcW w:w="1200" w:type="dxa"/>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tcPr>
          <w:p/>
        </w:tc>
        <w:tc>
          <w:tcPr>
            <w:tcW w:w="1200" w:type="dxa"/>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tcPr>
          <w:p/>
        </w:tc>
        <w:tc>
          <w:tcPr>
            <w:tcW w:w="1200" w:type="dxa"/>
          </w:tcPr>
          <w:p/>
        </w:tc>
        <w:tc>
          <w:tcPr>
            <w:tcW w:w="1200" w:type="dxa"/>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皮山县科克铁热克乡卫生院2023年没有使用政府性基金预算拨款安排的支出，政府性基金预算支出情况表为空表。</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270"/>
        <w:gridCol w:w="930"/>
        <w:gridCol w:w="750"/>
        <w:gridCol w:w="450"/>
        <w:gridCol w:w="600"/>
        <w:gridCol w:w="600"/>
        <w:gridCol w:w="800"/>
        <w:gridCol w:w="4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1"/>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1"/>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：皮山县科克铁热克乡卫生院</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70" w:type="dxa"/>
            <w:gridSpan w:val="2"/>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10"/>
                <w:sz w:val="20"/>
              </w:rPr>
              <w:t>功能分类科目编码</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10"/>
                <w:sz w:val="20"/>
              </w:rPr>
              <w:t>合   计</w:t>
            </w:r>
          </w:p>
        </w:tc>
        <w:tc>
          <w:tcPr>
            <w:tcW w:w="14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10"/>
                <w:sz w:val="20"/>
              </w:rPr>
              <w:t>基本支出</w:t>
            </w:r>
          </w:p>
        </w:tc>
        <w:tc>
          <w:tcPr>
            <w:tcW w:w="2800" w:type="dxa"/>
            <w:gridSpan w:val="3"/>
            <w:tcBorders>
              <w:top w:val="single" w:color="auto" w:sz="0" w:space="0"/>
              <w:left w:val="single" w:color="auto" w:sz="0" w:space="0"/>
              <w:bottom w:val="single" w:color="auto" w:sz="0" w:space="0"/>
              <w:right w:val="single" w:color="auto" w:sz="0" w:space="0"/>
            </w:tcBorders>
            <w:vAlign w:val="center"/>
          </w:tcPr>
          <w:p>
            <w:pPr>
              <w:ind w:left="30" w:leftChars="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050" w:type="dxa"/>
            <w:gridSpan w:val="2"/>
            <w:vMerge w:val="continue"/>
          </w:tcPr>
          <w:p/>
        </w:tc>
        <w:tc>
          <w:tcPr>
            <w:tcW w:w="1400" w:type="dxa"/>
            <w:gridSpan w:val="2"/>
            <w:vMerge w:val="continue"/>
          </w:tcPr>
          <w:p/>
        </w:tc>
        <w:tc>
          <w:tcPr>
            <w:tcW w:w="16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1"/>
            <w:tcBorders>
              <w:left w:val="nil"/>
              <w:bottom w:val="nil"/>
              <w:right w:val="nil"/>
            </w:tcBorders>
            <w:vAlign w:val="center"/>
          </w:tcPr>
          <w:p>
            <w:pPr>
              <w:ind w:left="150"/>
              <w:jc w:val="left"/>
            </w:pPr>
            <w:r>
              <w:rPr>
                <w:rFonts w:ascii="仿宋" w:hAnsi="仿宋" w:eastAsia="仿宋" w:cs="仿宋"/>
                <w:position w:val="8"/>
                <w:sz w:val="20"/>
              </w:rPr>
              <w:t>皮山县科克铁热克乡卫生院2023年没有安排国有资本经营预算的支出，国有资本经营预算支出情况表为空表。</w:t>
            </w:r>
          </w:p>
        </w:tc>
      </w:tr>
    </w:tbl>
    <w:p>
      <w:r>
        <w:br w:type="textWrapping"/>
      </w:r>
    </w:p>
    <w:p>
      <w:r>
        <w:br w:type="page"/>
      </w:r>
    </w:p>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：皮山县科克铁热克乡卫生院</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皮山县科克铁热克乡卫生院2023年没有使用财政拨款“三公”经费安排的支出，财政拨款“三公”经费支出情况表为空表。</w:t>
            </w:r>
          </w:p>
        </w:tc>
      </w:tr>
    </w:tbl>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第三部分 2023年皮山县科克铁热克乡卫生院预算情况说明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一、关于皮山县科克铁热克乡卫生院2023年收支预算情况的总体说明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按照全口径预算的原则，皮山县科克铁热克乡卫生院2023年所有收入和支出均纳入单位预算管理。收支总预算2227.34万元。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收入预算包括：一般公共预算、单位资金、财政拨款。</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支出预算包括：社会保障和就业支出、卫生健康支出。</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二、关于皮山县科克铁热克乡卫生院2023年收入预算情况说明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皮山县科克铁热克乡卫生院收入预算2227.34万元，其中：</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一般公共预算466.85万元，占20.96%，比上年预算增加85.98万元，增长22.57%，主要原因是在职人员基本工资，津贴补贴增加。</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上级一般公共预算安排的转移支付资金584.54万元，占26.24%，比上年预算增加584.54万元，增长100.00%，主要原因是上年未未纳入预算。</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单位资金800万元，占35.92%，比上年预算增加320.00万元，增长66.67%，主要原因是对群众提供更好的医疗服务，增加单位事业性收入。</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财政拨款结转375.95万元，占16.88%，比上年预算增加375.95万元，增长100.00%，主要原因是上年未未纳入预算。</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三、关于皮山县科克铁热克乡卫生院2023年支出预算情况说明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皮山县科克铁热克乡卫生院2023年支出预算2227.34万元，其中：</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基本支出466.85万元，占20.96%，比上年预算增加85.98万元，增长22.57%，主要原因是在职人员基本工资，津贴补贴增加。</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项目支出1760.49万元，占79.04%，比上年预算增加698.39万元，增长65.76%，主要原因是为了群众提供更好的医疗服务增升购买药品批次。</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四、关于皮山县科克铁热克乡卫生院2023年财政拨款收支预算情况的总体说明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2023年财政拨款收支总预算1051.39万元。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收入预算包括：一般公共预算拨款1051.39万元。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一般公共预算支出包括：社会保障和就业支出66.96万元，主要用于行政事业单位离退休费，机关事业单位基本养老保险费缴纳支出。</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卫生健康支出984.43万元，主要用于人员工资福利，商品和服务支出。</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五、关于皮山县科克铁热克乡卫生院2023年一般公共预算当年拨款情况说明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皮山县科克铁热克乡卫生院2023年一般公共预算拨款合计1051.39万元，其中：</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基本支出466.85万元，比上年预算增加85.98万元，增长22.57%。主要原因是：在职人员基本工资，津贴补贴增加。</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项目支出584.54万元，比上年预算增加104.54万元，增长21.78%。主要原因是：为了群众提供更好的医疗服务增升购买药品批次。</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1.社会保障和就业支出（类）66.96万元，占6.37%。</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2.卫生健康支出（类）984.43万元，占93.63%。</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44.64万元，比上年预算数增加5.68万元，增长14.58%，主要原因是：社会保障和机关养老基数调整。</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2.社会保障和就业支出（类）行政事业单位养老支出（款）机关事业单位职业年金缴费支出（项）:2023年预算数为22.32万元，比上年预算数增加2.84万元，增长14.58%，主要原因是：单位职业年金基数调整。</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3.卫生健康支出（类）卫生健康管理事务（款）其他卫生健康管理事务支出（项）:2023年预算数为56.16万元，比上年预算数增加56.16万元，增长100.00%，主要原因是：上年未安排预算。</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4.卫生健康支出（类）基层医疗卫生机构（款）乡镇卫生院（项）:2023年预算数为399.89万元，比上年预算数增加399.89万元，增长100.00%，主要原因是：上年未安排预算。</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5.卫生健康支出（类）基层医疗卫生机构（款）其他基层医疗卫生机构支出（项）:2023年预算数为47.77万元，比上年预算数增加47.77万元，增长100.00%，主要原因是：上年未安排预算。</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6.卫生健康支出（类）公共卫生（款）基本公共卫生服务（项）:2023年预算数为309.53万元，比上年预算数增加309.53万元，增长100.00%，主要原因是：上年未安排预算。</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7.卫生健康支出（类）公共卫生（款）重大公共卫生服务（项）:2023年预算数为5.81万元，比上年预算数增加5.81万元，增长100.00%，主要原因是：上年未安排预算。</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8.卫生健康支出（类）公共卫生（款）其他公共卫生支出（项）:2023年预算数为165.27万元，比上年预算数增加165.27万元，增长100.00%，主要原因是：上年未安排预算。</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六、关于皮山县科克铁热克乡卫生院2023年一般公共预算基本支出情况说明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皮山县科克铁热克乡卫生院2023年一般公共预算基本支出466.85万元，其中：</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人员经费466.85万元，主要包括：基本工资、津贴补贴、奖金、绩效工资、机关事业单位基本养老保险缴费、职业年金缴费、城镇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七、关于皮山县科克铁热克乡卫生院2023年一般公共预算项目支出情况说明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1.项目名称：2023年自治区医疗服务与保障能力提升(卫生健康人才培训)补助资。</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设立的政策依据：和地财社【2022】78号。</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预算安排规模：56.16万元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项目承担单位：皮山县科克铁热克乡卫生院。</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资金分配情况：用于开展村医生生活补助。</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资金执行时间：</w:t>
      </w:r>
      <w:r>
        <w:rPr>
          <w:rFonts w:hint="eastAsia" w:ascii="仿宋" w:hAnsi="仿宋" w:eastAsia="仿宋" w:cs="仿宋"/>
          <w:position w:val="10"/>
          <w:sz w:val="32"/>
          <w:szCs w:val="32"/>
          <w:lang w:eastAsia="zh-CN"/>
        </w:rPr>
        <w:t>2023年1月1日至2023年12月31日</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2.项目名称：2023年自治区公共卫生服务（地方公共卫生）补助资金。</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设立的政策依据：和地财社[2022]79号。</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预算安排规模：165.2692万元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项目承担单位：皮山县科克铁热克乡卫生院。</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资金分配情况：用于开展公共卫生服务项目工作。</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资金执行时间：</w:t>
      </w:r>
      <w:r>
        <w:rPr>
          <w:rFonts w:hint="eastAsia" w:ascii="仿宋" w:hAnsi="仿宋" w:eastAsia="仿宋" w:cs="仿宋"/>
          <w:position w:val="10"/>
          <w:sz w:val="32"/>
          <w:szCs w:val="32"/>
          <w:lang w:eastAsia="zh-CN"/>
        </w:rPr>
        <w:t>2023年1月1日至2023年12月31日</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3.项目名称：2023年自治区财政基本公共卫生服务补助资金。</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设立的政策依据：和地财社[2022]73号。</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预算安排规模：64.26217万元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项目承担单位：皮山县科克铁热克乡卫生院。</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资金分配情况：主要用于基本公共卫生服务项目。</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资金执行时间：</w:t>
      </w:r>
      <w:r>
        <w:rPr>
          <w:rFonts w:hint="eastAsia" w:ascii="仿宋" w:hAnsi="仿宋" w:eastAsia="仿宋" w:cs="仿宋"/>
          <w:position w:val="10"/>
          <w:sz w:val="32"/>
          <w:szCs w:val="32"/>
          <w:lang w:eastAsia="zh-CN"/>
        </w:rPr>
        <w:t>2023年1月1日至2023年12月31日</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4.项目名称：2023年中央财政重大传染病防治补助资金。</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设立的政策依据：和地财社（2022）76号。</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预算安排规模：5.81万元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项目承担单位：皮山县科克铁热克乡卫生院。</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资金分配情况：用于开展重大传染病工作。</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资金执行时间：</w:t>
      </w:r>
      <w:r>
        <w:rPr>
          <w:rFonts w:hint="eastAsia" w:ascii="仿宋" w:hAnsi="仿宋" w:eastAsia="仿宋" w:cs="仿宋"/>
          <w:position w:val="10"/>
          <w:sz w:val="32"/>
          <w:szCs w:val="32"/>
          <w:lang w:eastAsia="zh-CN"/>
        </w:rPr>
        <w:t>2023年1月1日至2023年12月31日</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5.项目名称：2023年中央财政基本药物制度补助资金。</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设立的政策依据：和地财社[2022]72号。</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预算安排规模：47.7714万元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项目承担单位：皮山县科克铁热克乡卫生院。</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资金分配情况：主要用于基本药物服务项目。</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资金执行时间：</w:t>
      </w:r>
      <w:r>
        <w:rPr>
          <w:rFonts w:hint="eastAsia" w:ascii="仿宋" w:hAnsi="仿宋" w:eastAsia="仿宋" w:cs="仿宋"/>
          <w:position w:val="10"/>
          <w:sz w:val="32"/>
          <w:szCs w:val="32"/>
          <w:lang w:eastAsia="zh-CN"/>
        </w:rPr>
        <w:t>2023年1月1日至2023年12月31日</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6.项目名称：2023年中央财政基本公共卫生服务补助资金。</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设立的政策依据：和地财社[2022]71号。</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预算安排规模：245.271014万元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项目承担单位：皮山县科克铁热克乡卫生院。</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资金分配情况：主要用于基本公共卫生服务项目。</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资金执行时间：2023</w:t>
      </w:r>
      <w:r>
        <w:rPr>
          <w:rFonts w:hint="eastAsia" w:ascii="仿宋" w:hAnsi="仿宋" w:eastAsia="仿宋" w:cs="仿宋"/>
          <w:position w:val="10"/>
          <w:sz w:val="32"/>
          <w:szCs w:val="32"/>
          <w:lang w:val="en-US" w:eastAsia="zh-CN"/>
        </w:rPr>
        <w:t>年1月</w:t>
      </w:r>
      <w:r>
        <w:rPr>
          <w:rFonts w:ascii="仿宋" w:hAnsi="仿宋" w:eastAsia="仿宋" w:cs="仿宋"/>
          <w:position w:val="10"/>
          <w:sz w:val="32"/>
          <w:szCs w:val="32"/>
        </w:rPr>
        <w:t>1</w:t>
      </w:r>
      <w:r>
        <w:rPr>
          <w:rFonts w:hint="eastAsia" w:ascii="仿宋" w:hAnsi="仿宋" w:eastAsia="仿宋" w:cs="仿宋"/>
          <w:position w:val="10"/>
          <w:sz w:val="32"/>
          <w:szCs w:val="32"/>
          <w:lang w:val="en-US" w:eastAsia="zh-CN"/>
        </w:rPr>
        <w:t>日至</w:t>
      </w:r>
      <w:r>
        <w:rPr>
          <w:rFonts w:ascii="仿宋" w:hAnsi="仿宋" w:eastAsia="仿宋" w:cs="仿宋"/>
          <w:position w:val="10"/>
          <w:sz w:val="32"/>
          <w:szCs w:val="32"/>
        </w:rPr>
        <w:t>2023</w:t>
      </w:r>
      <w:r>
        <w:rPr>
          <w:rFonts w:hint="eastAsia" w:ascii="仿宋" w:hAnsi="仿宋" w:eastAsia="仿宋" w:cs="仿宋"/>
          <w:position w:val="10"/>
          <w:sz w:val="32"/>
          <w:szCs w:val="32"/>
          <w:lang w:val="en-US" w:eastAsia="zh-CN"/>
        </w:rPr>
        <w:t>年</w:t>
      </w:r>
      <w:r>
        <w:rPr>
          <w:rFonts w:ascii="仿宋" w:hAnsi="仿宋" w:eastAsia="仿宋" w:cs="仿宋"/>
          <w:position w:val="10"/>
          <w:sz w:val="32"/>
          <w:szCs w:val="32"/>
        </w:rPr>
        <w:t>12</w:t>
      </w:r>
      <w:r>
        <w:rPr>
          <w:rFonts w:hint="eastAsia" w:ascii="仿宋" w:hAnsi="仿宋" w:eastAsia="仿宋" w:cs="仿宋"/>
          <w:position w:val="10"/>
          <w:sz w:val="32"/>
          <w:szCs w:val="32"/>
          <w:lang w:val="en-US" w:eastAsia="zh-CN"/>
        </w:rPr>
        <w:t>月</w:t>
      </w:r>
      <w:r>
        <w:rPr>
          <w:rFonts w:ascii="仿宋" w:hAnsi="仿宋" w:eastAsia="仿宋" w:cs="仿宋"/>
          <w:position w:val="10"/>
          <w:sz w:val="32"/>
          <w:szCs w:val="32"/>
        </w:rPr>
        <w:t>31</w:t>
      </w:r>
      <w:r>
        <w:rPr>
          <w:rFonts w:hint="eastAsia" w:ascii="仿宋" w:hAnsi="仿宋" w:eastAsia="仿宋" w:cs="仿宋"/>
          <w:position w:val="10"/>
          <w:sz w:val="32"/>
          <w:szCs w:val="32"/>
          <w:lang w:val="en-US" w:eastAsia="zh-CN"/>
        </w:rPr>
        <w:t>日</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八、关于皮山县科克铁热克乡卫生院2023年政府性基金预算拨款情况说明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皮山县科克铁热克乡卫生院2023年没有使用政府性基金预算拨款安排的支出，政府性基金预算支出情况表为空表。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九、关于皮山县科克铁热克乡卫生院2023年国有资本经营预算拨款情况说明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皮山县科克铁热克乡卫生院2023年没有使用国有资本经营预算拨款安排的支出，国有资本经营预算支出情况表为空表。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十、关于皮山县科克铁热克乡卫生院2023年财政拨款“三公”经费预算情况说明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皮山县科克铁热克乡卫生院2023年财政拨款“三公”经费数为0万元，其中：因公出国（境）费0万元，公务用车购置费0万元，公务用车运行费0万元，公务接待费0万元。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因公出国（境）费增加0万元，增长0%，主要原因是无。公务用车购置费增加0万元，增长0%，主要原因是无。公务用车运行费增加0万元，增长0%，主要原因是无。公务接待费增加0万元，增长0%，主要原因是无。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0" w:firstLineChars="200"/>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2023年，皮山县科克铁热克乡卫生院本级及下属0家行政单位和0家事业单位的机关运行经费财政拨款预算0万元，比上年预算增加0万元，增长0%。主要原因是无。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w:t>
      </w: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2023年，皮山县科克铁热克乡卫生院政府采购预算0万元，其中：政府采购货物预算0万元，政府采购工程预算0万元，政府采购服务预算0万元。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w:t>
      </w: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截至2022年底，皮山县科克铁热克乡卫生院及下属各预算单位占用使用国有资产总体情况为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0" w:right="0" w:firstLine="643" w:firstLineChars="2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sz w:val="32"/>
          <w:szCs w:val="32"/>
        </w:rPr>
      </w:pPr>
      <w:r>
        <w:rPr>
          <w:rFonts w:ascii="仿宋" w:hAnsi="仿宋" w:eastAsia="仿宋" w:cs="仿宋"/>
          <w:position w:val="10"/>
          <w:sz w:val="32"/>
          <w:szCs w:val="32"/>
        </w:rPr>
        <w:t>2023年，本年度预算绩效管理的财政拨款项目1个，涉及预算金额800万元；非财政拨款项目0个，涉及预算金额0万元。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具体情况见下表（按项目分别填报）：</w:t>
      </w:r>
    </w:p>
    <w:p>
      <w:pPr>
        <w:rPr>
          <w:rFonts w:ascii="仿宋" w:hAnsi="仿宋" w:eastAsia="仿宋" w:cs="仿宋"/>
          <w:position w:val="10"/>
          <w:sz w:val="32"/>
          <w:szCs w:val="32"/>
        </w:rPr>
      </w:pPr>
      <w:r>
        <w:rPr>
          <w:rFonts w:ascii="仿宋" w:hAnsi="仿宋" w:eastAsia="仿宋" w:cs="仿宋"/>
          <w:position w:val="10"/>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both"/>
        <w:textAlignment w:val="auto"/>
        <w:outlineLvl w:val="9"/>
        <w:rPr>
          <w:rFonts w:ascii="仿宋" w:hAnsi="仿宋" w:eastAsia="仿宋" w:cs="仿宋"/>
          <w:position w:val="10"/>
          <w:sz w:val="32"/>
          <w:szCs w:val="32"/>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63"/>
        <w:gridCol w:w="170"/>
        <w:gridCol w:w="467"/>
        <w:gridCol w:w="126"/>
        <w:gridCol w:w="340"/>
        <w:gridCol w:w="423"/>
        <w:gridCol w:w="510"/>
        <w:gridCol w:w="1"/>
        <w:gridCol w:w="252"/>
        <w:gridCol w:w="680"/>
        <w:gridCol w:w="83"/>
        <w:gridCol w:w="385"/>
        <w:gridCol w:w="378"/>
        <w:gridCol w:w="87"/>
        <w:gridCol w:w="676"/>
        <w:gridCol w:w="257"/>
        <w:gridCol w:w="2"/>
        <w:gridCol w:w="504"/>
        <w:gridCol w:w="427"/>
        <w:gridCol w:w="336"/>
        <w:gridCol w:w="133"/>
        <w:gridCol w:w="464"/>
        <w:gridCol w:w="166"/>
        <w:gridCol w:w="763"/>
        <w:gridCol w:w="4"/>
        <w:gridCol w:w="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8"/>
            <w:tcBorders>
              <w:top w:val="single" w:color="auto" w:sz="0" w:space="0"/>
              <w:left w:val="single" w:color="auto" w:sz="0" w:space="0"/>
              <w:bottom w:val="single" w:color="auto" w:sz="0" w:space="0"/>
              <w:right w:val="single" w:color="auto" w:sz="0" w:space="0"/>
            </w:tcBorders>
            <w:vAlign w:val="center"/>
          </w:tcPr>
          <w:p>
            <w:pPr>
              <w:ind w:left="30"/>
              <w:jc w:val="center"/>
              <w:rPr>
                <w:highlight w:val="none"/>
              </w:rPr>
            </w:pPr>
            <w:r>
              <w:rPr>
                <w:rFonts w:ascii="仿宋" w:hAnsi="仿宋" w:eastAsia="仿宋" w:cs="仿宋"/>
                <w:position w:val="8"/>
                <w:sz w:val="20"/>
                <w:highlight w:val="none"/>
              </w:rPr>
              <w:t>预算单位</w:t>
            </w:r>
          </w:p>
        </w:tc>
        <w:tc>
          <w:tcPr>
            <w:tcW w:w="5600" w:type="dxa"/>
            <w:gridSpan w:val="18"/>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highlight w:val="none"/>
                <w:lang w:eastAsia="zh-CN"/>
              </w:rPr>
              <w:t>皮山县科克铁热克乡卫生院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2023年自治区医疗服务与保障能力提升(卫生健康人才培训)补助资</w:t>
            </w:r>
          </w:p>
        </w:tc>
        <w:tc>
          <w:tcPr>
            <w:tcW w:w="14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艾合买提江</w:t>
            </w:r>
          </w:p>
        </w:tc>
        <w:tc>
          <w:tcPr>
            <w:tcW w:w="14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3" w:type="dxa"/>
        </w:trPr>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16.416</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3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16.416</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村医生活补助费</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164160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2023-12</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卫生院工作人员满意度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患者满意度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63"/>
        <w:gridCol w:w="170"/>
        <w:gridCol w:w="467"/>
        <w:gridCol w:w="126"/>
        <w:gridCol w:w="340"/>
        <w:gridCol w:w="423"/>
        <w:gridCol w:w="510"/>
        <w:gridCol w:w="1"/>
        <w:gridCol w:w="252"/>
        <w:gridCol w:w="680"/>
        <w:gridCol w:w="83"/>
        <w:gridCol w:w="763"/>
        <w:gridCol w:w="87"/>
        <w:gridCol w:w="676"/>
        <w:gridCol w:w="257"/>
        <w:gridCol w:w="506"/>
        <w:gridCol w:w="427"/>
        <w:gridCol w:w="336"/>
        <w:gridCol w:w="597"/>
        <w:gridCol w:w="166"/>
        <w:gridCol w:w="763"/>
        <w:gridCol w:w="4"/>
        <w:gridCol w:w="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5600" w:type="dxa"/>
            <w:gridSpan w:val="15"/>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eastAsia="zh-CN"/>
              </w:rPr>
              <w:t>皮山县科克铁热克乡卫生院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2023年自治区公共卫生服务（地方公共卫生）补助资金</w:t>
            </w:r>
          </w:p>
        </w:tc>
        <w:tc>
          <w:tcPr>
            <w:tcW w:w="1778"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3822" w:type="dxa"/>
            <w:gridSpan w:val="11"/>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艾合买提江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3" w:type="dxa"/>
        </w:trPr>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42.5096</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42.5096</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其他商品和服务支出</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42.5096</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2023-12</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卫生院工作人员满意度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患者满意度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63"/>
        <w:gridCol w:w="170"/>
        <w:gridCol w:w="467"/>
        <w:gridCol w:w="126"/>
        <w:gridCol w:w="340"/>
        <w:gridCol w:w="423"/>
        <w:gridCol w:w="510"/>
        <w:gridCol w:w="1"/>
        <w:gridCol w:w="252"/>
        <w:gridCol w:w="680"/>
        <w:gridCol w:w="83"/>
        <w:gridCol w:w="385"/>
        <w:gridCol w:w="378"/>
        <w:gridCol w:w="87"/>
        <w:gridCol w:w="676"/>
        <w:gridCol w:w="257"/>
        <w:gridCol w:w="506"/>
        <w:gridCol w:w="427"/>
        <w:gridCol w:w="336"/>
        <w:gridCol w:w="597"/>
        <w:gridCol w:w="166"/>
        <w:gridCol w:w="763"/>
        <w:gridCol w:w="4"/>
        <w:gridCol w:w="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5600" w:type="dxa"/>
            <w:gridSpan w:val="16"/>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eastAsia="zh-CN"/>
              </w:rPr>
              <w:t>皮山县科克铁热克乡卫生院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2023年自治区财政基本公共卫生服务补助资金</w:t>
            </w:r>
          </w:p>
        </w:tc>
        <w:tc>
          <w:tcPr>
            <w:tcW w:w="14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4200" w:type="dxa"/>
            <w:gridSpan w:val="1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艾合买提江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3" w:type="dxa"/>
        </w:trPr>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13.814745</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3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13.814745</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其他商品和服务支出</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13.814745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2023-12</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卫生院工作人员满意度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患者满意度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63"/>
        <w:gridCol w:w="170"/>
        <w:gridCol w:w="467"/>
        <w:gridCol w:w="126"/>
        <w:gridCol w:w="340"/>
        <w:gridCol w:w="423"/>
        <w:gridCol w:w="510"/>
        <w:gridCol w:w="1"/>
        <w:gridCol w:w="252"/>
        <w:gridCol w:w="680"/>
        <w:gridCol w:w="83"/>
        <w:gridCol w:w="385"/>
        <w:gridCol w:w="378"/>
        <w:gridCol w:w="87"/>
        <w:gridCol w:w="676"/>
        <w:gridCol w:w="257"/>
        <w:gridCol w:w="2"/>
        <w:gridCol w:w="504"/>
        <w:gridCol w:w="427"/>
        <w:gridCol w:w="336"/>
        <w:gridCol w:w="133"/>
        <w:gridCol w:w="464"/>
        <w:gridCol w:w="166"/>
        <w:gridCol w:w="763"/>
        <w:gridCol w:w="4"/>
        <w:gridCol w:w="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5600" w:type="dxa"/>
            <w:gridSpan w:val="18"/>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eastAsia="zh-CN"/>
              </w:rPr>
              <w:t>皮山县科克铁热克乡卫生院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2023年中央财政重大传染病防治补助资金</w:t>
            </w:r>
          </w:p>
        </w:tc>
        <w:tc>
          <w:tcPr>
            <w:tcW w:w="14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艾合买提江</w:t>
            </w:r>
          </w:p>
        </w:tc>
        <w:tc>
          <w:tcPr>
            <w:tcW w:w="14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3" w:type="dxa"/>
        </w:trPr>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1.55</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3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1.55</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其他商品和服务支出</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1.55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2023-12</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卫生院工作人员满意度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患者满意度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63"/>
        <w:gridCol w:w="170"/>
        <w:gridCol w:w="467"/>
        <w:gridCol w:w="126"/>
        <w:gridCol w:w="340"/>
        <w:gridCol w:w="423"/>
        <w:gridCol w:w="510"/>
        <w:gridCol w:w="1"/>
        <w:gridCol w:w="252"/>
        <w:gridCol w:w="680"/>
        <w:gridCol w:w="83"/>
        <w:gridCol w:w="385"/>
        <w:gridCol w:w="378"/>
        <w:gridCol w:w="87"/>
        <w:gridCol w:w="676"/>
        <w:gridCol w:w="257"/>
        <w:gridCol w:w="2"/>
        <w:gridCol w:w="504"/>
        <w:gridCol w:w="427"/>
        <w:gridCol w:w="336"/>
        <w:gridCol w:w="133"/>
        <w:gridCol w:w="464"/>
        <w:gridCol w:w="166"/>
        <w:gridCol w:w="763"/>
        <w:gridCol w:w="4"/>
        <w:gridCol w:w="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5600" w:type="dxa"/>
            <w:gridSpan w:val="18"/>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eastAsia="zh-CN"/>
              </w:rPr>
              <w:t>皮山县科克铁热克乡卫生院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2023年中央财政基本药物制度补助资金</w:t>
            </w:r>
          </w:p>
        </w:tc>
        <w:tc>
          <w:tcPr>
            <w:tcW w:w="14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艾合买提江</w:t>
            </w:r>
          </w:p>
        </w:tc>
        <w:tc>
          <w:tcPr>
            <w:tcW w:w="14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3" w:type="dxa"/>
        </w:trPr>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10.1385</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3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10.1385</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6"/>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专用材料费，人员经费</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10.1385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2023-12</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卫生院工作人员满意度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患者满意度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63"/>
        <w:gridCol w:w="170"/>
        <w:gridCol w:w="467"/>
        <w:gridCol w:w="126"/>
        <w:gridCol w:w="340"/>
        <w:gridCol w:w="423"/>
        <w:gridCol w:w="510"/>
        <w:gridCol w:w="1"/>
        <w:gridCol w:w="252"/>
        <w:gridCol w:w="680"/>
        <w:gridCol w:w="83"/>
        <w:gridCol w:w="385"/>
        <w:gridCol w:w="378"/>
        <w:gridCol w:w="87"/>
        <w:gridCol w:w="676"/>
        <w:gridCol w:w="257"/>
        <w:gridCol w:w="506"/>
        <w:gridCol w:w="427"/>
        <w:gridCol w:w="336"/>
        <w:gridCol w:w="597"/>
        <w:gridCol w:w="166"/>
        <w:gridCol w:w="763"/>
        <w:gridCol w:w="4"/>
        <w:gridCol w:w="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8"/>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5600" w:type="dxa"/>
            <w:gridSpan w:val="16"/>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仿宋" w:hAnsi="仿宋" w:eastAsia="仿宋" w:cs="仿宋"/>
                <w:position w:val="8"/>
                <w:sz w:val="20"/>
                <w:lang w:eastAsia="zh-CN"/>
              </w:rPr>
              <w:t>皮山县科克铁热克乡卫生院</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14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2023年中央财政基本公共卫生服务补助资金</w:t>
            </w:r>
          </w:p>
        </w:tc>
        <w:tc>
          <w:tcPr>
            <w:tcW w:w="14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4200" w:type="dxa"/>
            <w:gridSpan w:val="1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艾合买提江</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3" w:type="dxa"/>
        </w:trPr>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52.727079</w:t>
            </w: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93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52.727079</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9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24"/>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专用材料费，人员经费</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52.727079</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服务质量</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完成期限</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2023-12</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3"/>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卫生院工作人员满意度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2"/>
          <w:wAfter w:w="7" w:type="dxa"/>
        </w:trPr>
        <w:tc>
          <w:tcPr>
            <w:tcW w:w="7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3"/>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患者满意度</w:t>
            </w:r>
          </w:p>
        </w:tc>
        <w:tc>
          <w:tcPr>
            <w:tcW w:w="763" w:type="dxa"/>
            <w:gridSpan w:val="3"/>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&gt;=95%</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其他标准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按照完成比例赋分</w:t>
            </w: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76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Pr>
        <w:spacing w:before="150"/>
        <w:ind w:right="200"/>
        <w:jc w:val="both"/>
        <w:rPr>
          <w:rFonts w:ascii="黑体" w:hAnsi="黑体" w:eastAsia="黑体" w:cs="黑体"/>
          <w:position w:val="20"/>
          <w:sz w:val="34"/>
        </w:rPr>
      </w:pPr>
    </w:p>
    <w:p>
      <w:pPr>
        <w:spacing w:before="150"/>
        <w:ind w:right="200" w:firstLine="643" w:firstLineChars="200"/>
        <w:jc w:val="both"/>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sz w:val="32"/>
          <w:szCs w:val="32"/>
        </w:rPr>
        <w:sectPr>
          <w:cols w:space="720" w:num="1"/>
        </w:sectPr>
      </w:pPr>
      <w:r>
        <w:rPr>
          <w:rFonts w:ascii="仿宋" w:hAnsi="仿宋" w:eastAsia="仿宋" w:cs="仿宋"/>
          <w:position w:val="10"/>
          <w:sz w:val="32"/>
          <w:szCs w:val="32"/>
        </w:rPr>
        <w:t>无其他需要说明的事项。</w:t>
      </w:r>
    </w:p>
    <w:p>
      <w:pPr>
        <w:ind w:right="200"/>
        <w:jc w:val="center"/>
      </w:pP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三、财政专户管理资金：</w:t>
      </w:r>
      <w:r>
        <w:rPr>
          <w:rFonts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198" w:right="198" w:firstLine="499"/>
        <w:jc w:val="right"/>
        <w:textAlignment w:val="auto"/>
        <w:outlineLvl w:val="9"/>
        <w:rPr>
          <w:sz w:val="32"/>
          <w:szCs w:val="32"/>
        </w:rPr>
      </w:pPr>
      <w:r>
        <w:rPr>
          <w:rFonts w:ascii="仿宋" w:hAnsi="仿宋" w:eastAsia="仿宋" w:cs="仿宋"/>
          <w:position w:val="10"/>
          <w:sz w:val="32"/>
          <w:szCs w:val="32"/>
        </w:rPr>
        <w:t>皮山县科克铁热克乡卫生院</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sz w:val="32"/>
          <w:szCs w:val="32"/>
        </w:rPr>
      </w:pPr>
      <w:bookmarkStart w:id="0" w:name="_GoBack"/>
      <w:bookmarkEnd w:id="0"/>
      <w:r>
        <w:rPr>
          <w:rFonts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B75D2"/>
    <w:rsid w:val="042B3B77"/>
    <w:rsid w:val="21E478BF"/>
    <w:rsid w:val="278C5D69"/>
    <w:rsid w:val="27CB57FD"/>
    <w:rsid w:val="2AE537B8"/>
    <w:rsid w:val="32311654"/>
    <w:rsid w:val="3ACF1113"/>
    <w:rsid w:val="4125613F"/>
    <w:rsid w:val="460630D1"/>
    <w:rsid w:val="57C37E13"/>
    <w:rsid w:val="5A4153E0"/>
    <w:rsid w:val="6E1A4546"/>
    <w:rsid w:val="708A1F93"/>
    <w:rsid w:val="7DEE6A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3678</Words>
  <Characters>5093</Characters>
  <TotalTime>33</TotalTime>
  <ScaleCrop>false</ScaleCrop>
  <LinksUpToDate>false</LinksUpToDate>
  <CharactersWithSpaces>5585</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2023-04-27T11:55:00Z</dcterms:created>
  <dc:creator>Apache POI</dc:creator>
  <cp:lastModifiedBy>Administrator</cp:lastModifiedBy>
  <dcterms:modified xsi:type="dcterms:W3CDTF">2025-07-23T04:06:07Z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8C69796D7D444586A8D8D5AFCCAF5B58_12</vt:lpwstr>
  </property>
</Properties>
</file>