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仿宋" w:cs="黑体"/>
          <w:b/>
          <w:position w:val="30"/>
          <w:sz w:val="42"/>
        </w:rPr>
        <w:br w:type="textWrapping"/>
      </w:r>
      <w:r>
        <w:rPr>
          <w:rFonts w:ascii="黑体" w:hAnsi="黑体" w:eastAsia="仿宋" w:cs="黑体"/>
          <w:b/>
          <w:position w:val="30"/>
          <w:sz w:val="42"/>
        </w:rPr>
        <w:br w:type="textWrapping"/>
      </w:r>
      <w:r>
        <w:rPr>
          <w:rFonts w:ascii="黑体" w:hAnsi="黑体" w:eastAsia="仿宋" w:cs="黑体"/>
          <w:b/>
          <w:position w:val="30"/>
          <w:sz w:val="42"/>
        </w:rPr>
        <w:br w:type="textWrapping"/>
      </w:r>
      <w:r>
        <w:rPr>
          <w:rFonts w:ascii="黑体" w:hAnsi="黑体" w:eastAsia="仿宋" w:cs="黑体"/>
          <w:b/>
          <w:position w:val="30"/>
          <w:sz w:val="42"/>
        </w:rPr>
        <w:br w:type="textWrapping"/>
      </w:r>
      <w:r>
        <w:rPr>
          <w:rFonts w:ascii="黑体" w:hAnsi="黑体" w:eastAsia="仿宋" w:cs="黑体"/>
          <w:b/>
          <w:position w:val="30"/>
          <w:sz w:val="42"/>
        </w:rPr>
        <w:br w:type="textWrapping"/>
      </w:r>
      <w:r>
        <w:rPr>
          <w:rFonts w:ascii="黑体" w:hAnsi="黑体" w:eastAsia="仿宋" w:cs="黑体"/>
          <w:b/>
          <w:position w:val="30"/>
          <w:sz w:val="42"/>
        </w:rPr>
        <w:t>皮山县乔达乡卫生院</w:t>
      </w:r>
    </w:p>
    <w:p>
      <w:pPr>
        <w:spacing w:before="150"/>
        <w:ind w:left="200" w:right="200"/>
        <w:jc w:val="center"/>
      </w:pPr>
      <w:r>
        <w:rPr>
          <w:rFonts w:ascii="黑体" w:hAnsi="黑体" w:eastAsia="仿宋" w:cs="黑体"/>
          <w:b/>
          <w:position w:val="30"/>
          <w:sz w:val="42"/>
        </w:rPr>
        <w:t>2023年</w:t>
      </w:r>
      <w:r>
        <w:rPr>
          <w:rFonts w:hint="eastAsia" w:ascii="黑体" w:hAnsi="黑体" w:eastAsia="仿宋" w:cs="黑体"/>
          <w:b/>
          <w:position w:val="30"/>
          <w:sz w:val="42"/>
          <w:lang w:val="en-US" w:eastAsia="zh-CN"/>
        </w:rPr>
        <w:t>部门</w:t>
      </w:r>
      <w:r>
        <w:rPr>
          <w:rFonts w:ascii="黑体" w:hAnsi="黑体" w:eastAsia="仿宋" w:cs="黑体"/>
          <w:b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仿宋" w:cs="黑体"/>
          <w:b/>
          <w:position w:val="30"/>
          <w:sz w:val="42"/>
        </w:rPr>
        <w:t>目录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right="198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position w:val="15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  <w:t>部分</w:t>
      </w:r>
      <w:r>
        <w:rPr>
          <w:rFonts w:hint="eastAsia" w:ascii="黑体" w:hAnsi="黑体" w:eastAsia="黑体" w:cs="黑体"/>
          <w:b w:val="0"/>
          <w:bCs/>
          <w:color w:val="auto"/>
          <w:position w:val="15"/>
          <w:sz w:val="32"/>
          <w:szCs w:val="32"/>
          <w:highlight w:val="none"/>
          <w:lang w:val="en-US" w:eastAsia="zh-CN"/>
        </w:rPr>
        <w:t>2023年部门</w:t>
      </w:r>
      <w:r>
        <w:rPr>
          <w:rFonts w:hint="eastAsia" w:ascii="黑体" w:hAnsi="黑体" w:eastAsia="黑体" w:cs="黑体"/>
          <w:b w:val="0"/>
          <w:bCs/>
          <w:color w:val="auto"/>
          <w:position w:val="15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right="198" w:rightChars="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right="198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  <w:t>第二部分2023年</w:t>
      </w: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  <w:lang w:val="en-US" w:eastAsia="zh-CN"/>
        </w:rPr>
        <w:t>部门</w:t>
      </w: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right="198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  <w:t>第三部分2023年皮山县乔达乡卫生院预算情况说明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一、关于皮山县乔达乡卫生院2023年收支预算情况的总体说明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二、关于皮山县乔达乡卫生院2023年收入预算情况说明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三、关于皮山县乔达乡卫生院2023年支出预算情况说明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四、关于皮山县乔达乡卫生院2023年财政拨款收支预算情况的总体说明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五、关于皮山县乔达乡卫生院2023年一般公共预算当年拨款情况说明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六、关于皮山县乔达乡卫生院2023年一般公共预算基本支出情况说明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七、关于皮山县乔达乡卫生院2023年一般公共预算项目支出情况说明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八、关于皮山县乔达乡卫生院2023年政府性基金预算拨款情况说明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九、关于皮山县乔达乡卫生院2023年国有资本经营预算拨款情况说明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十、关于皮山县乔达乡卫生院2023年财政拨款“三公”经费预算情况说明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right="198" w:rightChars="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right="198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</w:rPr>
        <w:t>第四部分名词解释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position w:val="30"/>
          <w:sz w:val="44"/>
          <w:szCs w:val="44"/>
        </w:rPr>
        <w:t>第一部分</w:t>
      </w:r>
      <w:r>
        <w:rPr>
          <w:rFonts w:hint="eastAsia" w:ascii="黑体" w:hAnsi="黑体" w:eastAsia="黑体" w:cs="黑体"/>
          <w:b w:val="0"/>
          <w:bCs/>
          <w:color w:val="auto"/>
          <w:position w:val="30"/>
          <w:sz w:val="44"/>
          <w:szCs w:val="44"/>
          <w:highlight w:val="none"/>
          <w:lang w:val="en-US" w:eastAsia="zh-CN"/>
        </w:rPr>
        <w:t>2023年部门</w:t>
      </w:r>
      <w:r>
        <w:rPr>
          <w:rFonts w:hint="eastAsia" w:ascii="黑体" w:hAnsi="黑体" w:eastAsia="黑体" w:cs="黑体"/>
          <w:b w:val="0"/>
          <w:bCs/>
          <w:color w:val="auto"/>
          <w:position w:val="30"/>
          <w:sz w:val="44"/>
          <w:szCs w:val="44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  <w:position w:val="20"/>
          <w:sz w:val="34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</w:pPr>
      <w:r>
        <w:rPr>
          <w:rFonts w:ascii="仿宋" w:hAnsi="仿宋" w:eastAsia="仿宋" w:cs="仿宋"/>
          <w:position w:val="10"/>
          <w:sz w:val="34"/>
        </w:rPr>
        <w:t>关切落实好自治区及地区的对医疗工作的安排</w:t>
      </w:r>
      <w:r>
        <w:rPr>
          <w:rFonts w:hint="eastAsia" w:ascii="仿宋" w:hAnsi="仿宋" w:eastAsia="仿宋" w:cs="仿宋"/>
          <w:position w:val="10"/>
          <w:sz w:val="34"/>
          <w:lang w:eastAsia="zh-CN"/>
        </w:rPr>
        <w:t>部署</w:t>
      </w:r>
      <w:r>
        <w:rPr>
          <w:rFonts w:ascii="仿宋" w:hAnsi="仿宋" w:eastAsia="仿宋" w:cs="仿宋"/>
          <w:position w:val="10"/>
          <w:sz w:val="34"/>
        </w:rPr>
        <w:t>，提升疾病能力，加强健康教育宣传力度，提高广大人民群众的防病意识，完成自治区及地区下发疾病预防，基本公共卫生，基本医疗任务的各项指标，强化疫情监测和报告工作，规范各项规范工作，加强传染病的检测预警能力及人才队伍的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4"/>
        </w:rPr>
      </w:pPr>
      <w:r>
        <w:rPr>
          <w:rFonts w:hint="eastAsia" w:ascii="黑体" w:hAnsi="黑体" w:eastAsia="黑体" w:cs="黑体"/>
          <w:b w:val="0"/>
          <w:bCs/>
          <w:position w:val="20"/>
          <w:sz w:val="34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color w:val="auto"/>
          <w:highlight w:val="none"/>
          <w:lang w:eastAsia="zh-CN"/>
        </w:rPr>
      </w:pPr>
      <w:r>
        <w:rPr>
          <w:rFonts w:ascii="仿宋" w:hAnsi="仿宋" w:eastAsia="仿宋" w:cs="仿宋"/>
          <w:position w:val="10"/>
          <w:sz w:val="34"/>
        </w:rPr>
        <w:t>皮山县乔达乡卫生院无下属</w:t>
      </w:r>
      <w:r>
        <w:rPr>
          <w:rFonts w:hint="eastAsia" w:ascii="仿宋" w:hAnsi="仿宋" w:eastAsia="仿宋" w:cs="仿宋"/>
          <w:position w:val="10"/>
          <w:sz w:val="34"/>
          <w:lang w:eastAsia="zh-CN"/>
        </w:rPr>
        <w:t>预算部门</w:t>
      </w:r>
      <w:r>
        <w:rPr>
          <w:rFonts w:ascii="仿宋" w:hAnsi="仿宋" w:eastAsia="仿宋" w:cs="仿宋"/>
          <w:position w:val="10"/>
          <w:sz w:val="34"/>
        </w:rPr>
        <w:t>，</w:t>
      </w:r>
      <w:r>
        <w:rPr>
          <w:rFonts w:ascii="仿宋" w:hAnsi="仿宋" w:eastAsia="仿宋" w:cs="仿宋"/>
          <w:color w:val="auto"/>
          <w:position w:val="10"/>
          <w:sz w:val="34"/>
          <w:highlight w:val="none"/>
        </w:rPr>
        <w:t>下设5个科室，分别是：住院部</w:t>
      </w:r>
      <w:r>
        <w:rPr>
          <w:rFonts w:hint="eastAsia" w:ascii="仿宋" w:hAnsi="仿宋" w:eastAsia="仿宋" w:cs="仿宋"/>
          <w:color w:val="auto"/>
          <w:position w:val="10"/>
          <w:sz w:val="34"/>
          <w:highlight w:val="none"/>
          <w:lang w:eastAsia="zh-CN"/>
        </w:rPr>
        <w:t>、</w:t>
      </w:r>
      <w:r>
        <w:rPr>
          <w:rFonts w:ascii="仿宋" w:hAnsi="仿宋" w:eastAsia="仿宋" w:cs="仿宋"/>
          <w:color w:val="auto"/>
          <w:position w:val="10"/>
          <w:sz w:val="34"/>
          <w:highlight w:val="none"/>
        </w:rPr>
        <w:t>门诊</w:t>
      </w:r>
      <w:r>
        <w:rPr>
          <w:rFonts w:hint="eastAsia" w:ascii="仿宋" w:hAnsi="仿宋" w:eastAsia="仿宋" w:cs="仿宋"/>
          <w:color w:val="auto"/>
          <w:position w:val="10"/>
          <w:sz w:val="34"/>
          <w:highlight w:val="none"/>
          <w:lang w:eastAsia="zh-CN"/>
        </w:rPr>
        <w:t>、</w:t>
      </w:r>
      <w:r>
        <w:rPr>
          <w:rFonts w:ascii="仿宋" w:hAnsi="仿宋" w:eastAsia="仿宋" w:cs="仿宋"/>
          <w:color w:val="auto"/>
          <w:position w:val="10"/>
          <w:sz w:val="34"/>
          <w:highlight w:val="none"/>
        </w:rPr>
        <w:t>公共卫生科</w:t>
      </w:r>
      <w:r>
        <w:rPr>
          <w:rFonts w:hint="eastAsia" w:ascii="仿宋" w:hAnsi="仿宋" w:eastAsia="仿宋" w:cs="仿宋"/>
          <w:color w:val="auto"/>
          <w:position w:val="10"/>
          <w:sz w:val="34"/>
          <w:highlight w:val="none"/>
          <w:lang w:eastAsia="zh-CN"/>
        </w:rPr>
        <w:t>、</w:t>
      </w:r>
      <w:r>
        <w:rPr>
          <w:rFonts w:ascii="仿宋" w:hAnsi="仿宋" w:eastAsia="仿宋" w:cs="仿宋"/>
          <w:color w:val="auto"/>
          <w:position w:val="10"/>
          <w:sz w:val="34"/>
          <w:highlight w:val="none"/>
        </w:rPr>
        <w:t>妇保科</w:t>
      </w:r>
      <w:r>
        <w:rPr>
          <w:rFonts w:hint="eastAsia" w:ascii="仿宋" w:hAnsi="仿宋" w:eastAsia="仿宋" w:cs="仿宋"/>
          <w:color w:val="auto"/>
          <w:position w:val="10"/>
          <w:sz w:val="34"/>
          <w:highlight w:val="none"/>
          <w:lang w:eastAsia="zh-CN"/>
        </w:rPr>
        <w:t>、</w:t>
      </w:r>
      <w:r>
        <w:rPr>
          <w:rFonts w:ascii="仿宋" w:hAnsi="仿宋" w:eastAsia="仿宋" w:cs="仿宋"/>
          <w:color w:val="auto"/>
          <w:position w:val="10"/>
          <w:sz w:val="34"/>
          <w:highlight w:val="none"/>
        </w:rPr>
        <w:t>全民健康体检中心</w:t>
      </w:r>
      <w:r>
        <w:rPr>
          <w:rFonts w:hint="eastAsia" w:ascii="仿宋" w:hAnsi="仿宋" w:eastAsia="仿宋" w:cs="仿宋"/>
          <w:color w:val="auto"/>
          <w:position w:val="10"/>
          <w:sz w:val="3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</w:pPr>
      <w:r>
        <w:rPr>
          <w:rFonts w:ascii="仿宋" w:hAnsi="仿宋" w:eastAsia="仿宋" w:cs="仿宋"/>
          <w:position w:val="10"/>
          <w:sz w:val="34"/>
        </w:rPr>
        <w:t>皮山县乔达乡卫生院单位编制数17，实有人数19人，其中：在职17人，增加0人；退休2人，增加0人；离休0人，增加0人。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position w:val="30"/>
          <w:sz w:val="44"/>
          <w:szCs w:val="44"/>
        </w:rPr>
        <w:t>第二部分2023年</w:t>
      </w:r>
      <w:r>
        <w:rPr>
          <w:rFonts w:hint="eastAsia" w:ascii="黑体" w:hAnsi="黑体" w:eastAsia="黑体" w:cs="黑体"/>
          <w:b w:val="0"/>
          <w:bCs/>
          <w:position w:val="30"/>
          <w:sz w:val="44"/>
          <w:szCs w:val="44"/>
          <w:lang w:val="en-US" w:eastAsia="zh-CN"/>
        </w:rPr>
        <w:t>部门</w:t>
      </w:r>
      <w:r>
        <w:rPr>
          <w:rFonts w:hint="eastAsia" w:ascii="黑体" w:hAnsi="黑体" w:eastAsia="黑体" w:cs="黑体"/>
          <w:b w:val="0"/>
          <w:bCs/>
          <w:position w:val="30"/>
          <w:sz w:val="44"/>
          <w:szCs w:val="44"/>
        </w:rPr>
        <w:t>预算公开表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801"/>
        <w:gridCol w:w="751"/>
        <w:gridCol w:w="3097"/>
        <w:gridCol w:w="75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仿宋" w:cs="黑体"/>
                <w:b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384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收入</w:t>
            </w:r>
          </w:p>
        </w:tc>
        <w:tc>
          <w:tcPr>
            <w:tcW w:w="384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预算数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1037.27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273.2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1053.45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550.00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550.00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56.75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56.75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56.75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1094.02</w:t>
            </w:r>
          </w:p>
        </w:tc>
        <w:tc>
          <w:tcPr>
            <w:tcW w:w="30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7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1094.02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57"/>
        <w:gridCol w:w="253"/>
        <w:gridCol w:w="253"/>
        <w:gridCol w:w="609"/>
        <w:gridCol w:w="606"/>
        <w:gridCol w:w="709"/>
        <w:gridCol w:w="610"/>
        <w:gridCol w:w="834"/>
        <w:gridCol w:w="387"/>
        <w:gridCol w:w="561"/>
        <w:gridCol w:w="412"/>
        <w:gridCol w:w="636"/>
        <w:gridCol w:w="637"/>
        <w:gridCol w:w="560"/>
        <w:gridCol w:w="539"/>
        <w:gridCol w:w="43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仿宋" w:cs="黑体"/>
                <w:b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64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功能分类编码</w:t>
            </w:r>
          </w:p>
        </w:tc>
        <w:tc>
          <w:tcPr>
            <w:tcW w:w="6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功能分类科目名称</w:t>
            </w:r>
          </w:p>
        </w:tc>
        <w:tc>
          <w:tcPr>
            <w:tcW w:w="6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总计</w:t>
            </w:r>
          </w:p>
        </w:tc>
        <w:tc>
          <w:tcPr>
            <w:tcW w:w="4149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财政拨款（补助）</w:t>
            </w:r>
          </w:p>
        </w:tc>
        <w:tc>
          <w:tcPr>
            <w:tcW w:w="6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财政专户（教育收费）</w:t>
            </w:r>
          </w:p>
        </w:tc>
        <w:tc>
          <w:tcPr>
            <w:tcW w:w="56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单位资金</w:t>
            </w:r>
          </w:p>
        </w:tc>
        <w:tc>
          <w:tcPr>
            <w:tcW w:w="5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财政拨款结转</w:t>
            </w:r>
          </w:p>
        </w:tc>
        <w:tc>
          <w:tcPr>
            <w:tcW w:w="4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</w:t>
            </w:r>
          </w:p>
        </w:tc>
        <w:tc>
          <w:tcPr>
            <w:tcW w:w="609" w:type="dxa"/>
            <w:vMerge w:val="continue"/>
          </w:tcPr>
          <w:p/>
        </w:tc>
        <w:tc>
          <w:tcPr>
            <w:tcW w:w="606" w:type="dxa"/>
            <w:vMerge w:val="continue"/>
          </w:tcPr>
          <w:p/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财政拨款（补助）小计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一般公共预算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政府性基金预算</w:t>
            </w: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国有资本经营预算</w:t>
            </w: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637" w:type="dxa"/>
            <w:vMerge w:val="continue"/>
          </w:tcPr>
          <w:p/>
        </w:tc>
        <w:tc>
          <w:tcPr>
            <w:tcW w:w="560" w:type="dxa"/>
            <w:vMerge w:val="continue"/>
          </w:tcPr>
          <w:p/>
        </w:tc>
        <w:tc>
          <w:tcPr>
            <w:tcW w:w="539" w:type="dxa"/>
            <w:vMerge w:val="continue"/>
          </w:tcPr>
          <w:p/>
        </w:tc>
        <w:tc>
          <w:tcPr>
            <w:tcW w:w="43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1053.45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446.70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550.00</w:t>
            </w: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56.75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805.91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248.71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550.00</w:t>
            </w: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7.2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乡镇卫生院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788.23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550.00</w:t>
            </w: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5.6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17.68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1.6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219.03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169.48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169.48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49.55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104.35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102.16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102.16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2.19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4.38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1.92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1.92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2.46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110.3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65.4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65.4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44.9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6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1094.02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6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273.20</w:t>
            </w:r>
          </w:p>
        </w:tc>
        <w:tc>
          <w:tcPr>
            <w:tcW w:w="8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3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6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550.00</w:t>
            </w:r>
          </w:p>
        </w:tc>
        <w:tc>
          <w:tcPr>
            <w:tcW w:w="5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56.75</w:t>
            </w:r>
          </w:p>
        </w:tc>
        <w:tc>
          <w:tcPr>
            <w:tcW w:w="4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00"/>
        <w:gridCol w:w="563"/>
        <w:gridCol w:w="564"/>
        <w:gridCol w:w="3796"/>
        <w:gridCol w:w="705"/>
        <w:gridCol w:w="986"/>
        <w:gridCol w:w="98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仿宋" w:cs="黑体"/>
                <w:b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2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267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2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267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2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功能分类科目编码</w:t>
            </w:r>
          </w:p>
        </w:tc>
        <w:tc>
          <w:tcPr>
            <w:tcW w:w="379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功能分类科目名称</w:t>
            </w:r>
          </w:p>
        </w:tc>
        <w:tc>
          <w:tcPr>
            <w:tcW w:w="70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9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基本支出</w:t>
            </w:r>
          </w:p>
        </w:tc>
        <w:tc>
          <w:tcPr>
            <w:tcW w:w="9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</w:t>
            </w:r>
          </w:p>
        </w:tc>
        <w:tc>
          <w:tcPr>
            <w:tcW w:w="3796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986" w:type="dxa"/>
            <w:vMerge w:val="continue"/>
          </w:tcPr>
          <w:p/>
        </w:tc>
        <w:tc>
          <w:tcPr>
            <w:tcW w:w="98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1053.45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820.82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805.91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573.28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乡镇卫生院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788.23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555.6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17.68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17.68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219.03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219.03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104.35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104.35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4.38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4.38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110.3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110.3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7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1094.02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273.20</w:t>
            </w:r>
          </w:p>
        </w:tc>
        <w:tc>
          <w:tcPr>
            <w:tcW w:w="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820.82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11"/>
        <w:gridCol w:w="796"/>
        <w:gridCol w:w="1998"/>
        <w:gridCol w:w="796"/>
        <w:gridCol w:w="997"/>
        <w:gridCol w:w="1034"/>
        <w:gridCol w:w="116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0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319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0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财政拨款收入</w:t>
            </w:r>
          </w:p>
        </w:tc>
        <w:tc>
          <w:tcPr>
            <w:tcW w:w="5993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一般公共预算</w:t>
            </w: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政府性基金预算</w:t>
            </w: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446.7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446.7</w:t>
            </w: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199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7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10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6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84"/>
        <w:gridCol w:w="552"/>
        <w:gridCol w:w="554"/>
        <w:gridCol w:w="3725"/>
        <w:gridCol w:w="851"/>
        <w:gridCol w:w="967"/>
        <w:gridCol w:w="96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1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27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15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278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9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功能分类科目编码</w:t>
            </w:r>
          </w:p>
        </w:tc>
        <w:tc>
          <w:tcPr>
            <w:tcW w:w="37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功能分类科目名称</w:t>
            </w:r>
          </w:p>
        </w:tc>
        <w:tc>
          <w:tcPr>
            <w:tcW w:w="8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96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基本支出</w:t>
            </w:r>
          </w:p>
        </w:tc>
        <w:tc>
          <w:tcPr>
            <w:tcW w:w="96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</w:t>
            </w:r>
          </w:p>
        </w:tc>
        <w:tc>
          <w:tcPr>
            <w:tcW w:w="3725" w:type="dxa"/>
            <w:vMerge w:val="continue"/>
          </w:tcPr>
          <w:p/>
        </w:tc>
        <w:tc>
          <w:tcPr>
            <w:tcW w:w="851" w:type="dxa"/>
            <w:vMerge w:val="continue"/>
          </w:tcPr>
          <w:p/>
        </w:tc>
        <w:tc>
          <w:tcPr>
            <w:tcW w:w="967" w:type="dxa"/>
            <w:vMerge w:val="continue"/>
          </w:tcPr>
          <w:p/>
        </w:tc>
        <w:tc>
          <w:tcPr>
            <w:tcW w:w="96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40.57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446.70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248.71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乡镇卫生院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232.63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169.48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169.48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102.16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102.16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1.92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1.92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65.4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65.4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8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487.27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273.20</w:t>
            </w:r>
          </w:p>
        </w:tc>
        <w:tc>
          <w:tcPr>
            <w:tcW w:w="9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156"/>
        <w:gridCol w:w="816"/>
        <w:gridCol w:w="3404"/>
        <w:gridCol w:w="1008"/>
        <w:gridCol w:w="1008"/>
        <w:gridCol w:w="100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7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7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302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经济分类科目编码</w:t>
            </w:r>
          </w:p>
        </w:tc>
        <w:tc>
          <w:tcPr>
            <w:tcW w:w="340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经济分类科目名称</w:t>
            </w:r>
          </w:p>
        </w:tc>
        <w:tc>
          <w:tcPr>
            <w:tcW w:w="100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100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人员经费</w:t>
            </w:r>
          </w:p>
        </w:tc>
        <w:tc>
          <w:tcPr>
            <w:tcW w:w="100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3404" w:type="dxa"/>
            <w:vMerge w:val="continue"/>
          </w:tcPr>
          <w:p/>
        </w:tc>
        <w:tc>
          <w:tcPr>
            <w:tcW w:w="1008" w:type="dxa"/>
            <w:vMerge w:val="continue"/>
          </w:tcPr>
          <w:p/>
        </w:tc>
        <w:tc>
          <w:tcPr>
            <w:tcW w:w="1008" w:type="dxa"/>
            <w:vMerge w:val="continue"/>
          </w:tcPr>
          <w:p/>
        </w:tc>
        <w:tc>
          <w:tcPr>
            <w:tcW w:w="1008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268.53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268.53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59.92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59.92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67.31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67.31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20.95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20.95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43.8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43.8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27.05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13.52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10.99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10.99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4.7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4.7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20.29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20.29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1.84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1.84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1.84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1.84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2.83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2.83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2.83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2.83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273.20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273.20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8"/>
        <w:gridCol w:w="238"/>
        <w:gridCol w:w="238"/>
        <w:gridCol w:w="546"/>
        <w:gridCol w:w="1595"/>
        <w:gridCol w:w="621"/>
        <w:gridCol w:w="378"/>
        <w:gridCol w:w="650"/>
        <w:gridCol w:w="463"/>
        <w:gridCol w:w="463"/>
        <w:gridCol w:w="692"/>
        <w:gridCol w:w="350"/>
        <w:gridCol w:w="692"/>
        <w:gridCol w:w="350"/>
        <w:gridCol w:w="463"/>
        <w:gridCol w:w="32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264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11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科目编码</w:t>
            </w:r>
          </w:p>
        </w:tc>
        <w:tc>
          <w:tcPr>
            <w:tcW w:w="54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科目名称</w:t>
            </w:r>
          </w:p>
        </w:tc>
        <w:tc>
          <w:tcPr>
            <w:tcW w:w="159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项目名称</w:t>
            </w:r>
          </w:p>
        </w:tc>
        <w:tc>
          <w:tcPr>
            <w:tcW w:w="62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项目支出合计</w:t>
            </w:r>
          </w:p>
        </w:tc>
        <w:tc>
          <w:tcPr>
            <w:tcW w:w="37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工资福利支出</w:t>
            </w:r>
          </w:p>
        </w:tc>
        <w:tc>
          <w:tcPr>
            <w:tcW w:w="65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商品和服务支出</w:t>
            </w:r>
          </w:p>
        </w:tc>
        <w:tc>
          <w:tcPr>
            <w:tcW w:w="4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对个人和家庭的补助</w:t>
            </w:r>
          </w:p>
        </w:tc>
        <w:tc>
          <w:tcPr>
            <w:tcW w:w="4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债务利息及费用支出</w:t>
            </w:r>
          </w:p>
        </w:tc>
        <w:tc>
          <w:tcPr>
            <w:tcW w:w="69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资本性支出（基本建设）</w:t>
            </w:r>
          </w:p>
        </w:tc>
        <w:tc>
          <w:tcPr>
            <w:tcW w:w="35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资本性支出</w:t>
            </w:r>
          </w:p>
        </w:tc>
        <w:tc>
          <w:tcPr>
            <w:tcW w:w="69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对企业补助（基本建设）</w:t>
            </w:r>
          </w:p>
        </w:tc>
        <w:tc>
          <w:tcPr>
            <w:tcW w:w="35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对企业补助</w:t>
            </w:r>
          </w:p>
        </w:tc>
        <w:tc>
          <w:tcPr>
            <w:tcW w:w="4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对社会保障基金补助</w:t>
            </w:r>
          </w:p>
        </w:tc>
        <w:tc>
          <w:tcPr>
            <w:tcW w:w="32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</w:t>
            </w:r>
          </w:p>
        </w:tc>
        <w:tc>
          <w:tcPr>
            <w:tcW w:w="546" w:type="dxa"/>
            <w:vMerge w:val="continue"/>
          </w:tcPr>
          <w:p/>
        </w:tc>
        <w:tc>
          <w:tcPr>
            <w:tcW w:w="1595" w:type="dxa"/>
            <w:vMerge w:val="continue"/>
          </w:tcPr>
          <w:p/>
        </w:tc>
        <w:tc>
          <w:tcPr>
            <w:tcW w:w="621" w:type="dxa"/>
            <w:vMerge w:val="continue"/>
          </w:tcPr>
          <w:p/>
        </w:tc>
        <w:tc>
          <w:tcPr>
            <w:tcW w:w="378" w:type="dxa"/>
            <w:vMerge w:val="continue"/>
          </w:tcPr>
          <w:p/>
        </w:tc>
        <w:tc>
          <w:tcPr>
            <w:tcW w:w="650" w:type="dxa"/>
            <w:vMerge w:val="continue"/>
          </w:tcPr>
          <w:p/>
        </w:tc>
        <w:tc>
          <w:tcPr>
            <w:tcW w:w="463" w:type="dxa"/>
            <w:vMerge w:val="continue"/>
          </w:tcPr>
          <w:p/>
        </w:tc>
        <w:tc>
          <w:tcPr>
            <w:tcW w:w="463" w:type="dxa"/>
            <w:vMerge w:val="continue"/>
          </w:tcPr>
          <w:p/>
        </w:tc>
        <w:tc>
          <w:tcPr>
            <w:tcW w:w="692" w:type="dxa"/>
            <w:vMerge w:val="continue"/>
          </w:tcPr>
          <w:p/>
        </w:tc>
        <w:tc>
          <w:tcPr>
            <w:tcW w:w="350" w:type="dxa"/>
            <w:vMerge w:val="continue"/>
          </w:tcPr>
          <w:p/>
        </w:tc>
        <w:tc>
          <w:tcPr>
            <w:tcW w:w="692" w:type="dxa"/>
            <w:vMerge w:val="continue"/>
          </w:tcPr>
          <w:p/>
        </w:tc>
        <w:tc>
          <w:tcPr>
            <w:tcW w:w="350" w:type="dxa"/>
            <w:vMerge w:val="continue"/>
          </w:tcPr>
          <w:p/>
        </w:tc>
        <w:tc>
          <w:tcPr>
            <w:tcW w:w="463" w:type="dxa"/>
            <w:vMerge w:val="continue"/>
          </w:tcPr>
          <w:p/>
        </w:tc>
        <w:tc>
          <w:tcPr>
            <w:tcW w:w="323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2023年自治区医疗服务与保障能力提升(卫生健康人才培训)补助资金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28.51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2023年中央财政基本药物制度补助资金-（和地财社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〔2022〕72号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16.08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169.48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169.48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2023年中央基本公共卫生服务补助资金-（和地财社【2022】71）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80.95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80.95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2023年自治区基本公共卫生服务补助资金-（和地财社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〔2022〕73号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21.21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21.21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2023年中央财政重大传染病防治补助资金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1.92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1.92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2023年自治区公共卫生服务（地方公共卫生）补助资金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65.4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65.4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6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3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仿宋" w:cs="黑体"/>
                <w:b/>
                <w:position w:val="8"/>
                <w:sz w:val="16"/>
              </w:rPr>
              <w:t>214.07</w:t>
            </w: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17"/>
        <w:gridCol w:w="815"/>
        <w:gridCol w:w="817"/>
        <w:gridCol w:w="2585"/>
        <w:gridCol w:w="1032"/>
        <w:gridCol w:w="1167"/>
        <w:gridCol w:w="116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3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336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34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336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4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功能分类科目编码</w:t>
            </w:r>
          </w:p>
        </w:tc>
        <w:tc>
          <w:tcPr>
            <w:tcW w:w="258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功能分类科目名称</w:t>
            </w:r>
          </w:p>
        </w:tc>
        <w:tc>
          <w:tcPr>
            <w:tcW w:w="103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116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基本支出</w:t>
            </w:r>
          </w:p>
        </w:tc>
        <w:tc>
          <w:tcPr>
            <w:tcW w:w="116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</w:t>
            </w:r>
          </w:p>
        </w:tc>
        <w:tc>
          <w:tcPr>
            <w:tcW w:w="2585" w:type="dxa"/>
            <w:vMerge w:val="continue"/>
          </w:tcPr>
          <w:p/>
        </w:tc>
        <w:tc>
          <w:tcPr>
            <w:tcW w:w="1032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5" w:type="dxa"/>
          </w:tcPr>
          <w:p/>
        </w:tc>
        <w:tc>
          <w:tcPr>
            <w:tcW w:w="817" w:type="dxa"/>
          </w:tcPr>
          <w:p/>
        </w:tc>
        <w:tc>
          <w:tcPr>
            <w:tcW w:w="2585" w:type="dxa"/>
          </w:tcPr>
          <w:p/>
        </w:tc>
        <w:tc>
          <w:tcPr>
            <w:tcW w:w="1032" w:type="dxa"/>
          </w:tcPr>
          <w:p/>
        </w:tc>
        <w:tc>
          <w:tcPr>
            <w:tcW w:w="1167" w:type="dxa"/>
          </w:tcPr>
          <w:p/>
        </w:tc>
        <w:tc>
          <w:tcPr>
            <w:tcW w:w="116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5" w:type="dxa"/>
          </w:tcPr>
          <w:p/>
        </w:tc>
        <w:tc>
          <w:tcPr>
            <w:tcW w:w="817" w:type="dxa"/>
          </w:tcPr>
          <w:p/>
        </w:tc>
        <w:tc>
          <w:tcPr>
            <w:tcW w:w="2585" w:type="dxa"/>
          </w:tcPr>
          <w:p/>
        </w:tc>
        <w:tc>
          <w:tcPr>
            <w:tcW w:w="1032" w:type="dxa"/>
          </w:tcPr>
          <w:p/>
        </w:tc>
        <w:tc>
          <w:tcPr>
            <w:tcW w:w="1167" w:type="dxa"/>
          </w:tcPr>
          <w:p/>
        </w:tc>
        <w:tc>
          <w:tcPr>
            <w:tcW w:w="116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5" w:type="dxa"/>
          </w:tcPr>
          <w:p/>
        </w:tc>
        <w:tc>
          <w:tcPr>
            <w:tcW w:w="817" w:type="dxa"/>
          </w:tcPr>
          <w:p/>
        </w:tc>
        <w:tc>
          <w:tcPr>
            <w:tcW w:w="2585" w:type="dxa"/>
          </w:tcPr>
          <w:p/>
        </w:tc>
        <w:tc>
          <w:tcPr>
            <w:tcW w:w="1032" w:type="dxa"/>
          </w:tcPr>
          <w:p/>
        </w:tc>
        <w:tc>
          <w:tcPr>
            <w:tcW w:w="1167" w:type="dxa"/>
          </w:tcPr>
          <w:p/>
        </w:tc>
        <w:tc>
          <w:tcPr>
            <w:tcW w:w="116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5" w:type="dxa"/>
          </w:tcPr>
          <w:p/>
        </w:tc>
        <w:tc>
          <w:tcPr>
            <w:tcW w:w="817" w:type="dxa"/>
          </w:tcPr>
          <w:p/>
        </w:tc>
        <w:tc>
          <w:tcPr>
            <w:tcW w:w="2585" w:type="dxa"/>
          </w:tcPr>
          <w:p/>
        </w:tc>
        <w:tc>
          <w:tcPr>
            <w:tcW w:w="1032" w:type="dxa"/>
          </w:tcPr>
          <w:p/>
        </w:tc>
        <w:tc>
          <w:tcPr>
            <w:tcW w:w="1167" w:type="dxa"/>
          </w:tcPr>
          <w:p/>
        </w:tc>
        <w:tc>
          <w:tcPr>
            <w:tcW w:w="116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</w:tcPr>
          <w:p/>
        </w:tc>
        <w:tc>
          <w:tcPr>
            <w:tcW w:w="815" w:type="dxa"/>
          </w:tcPr>
          <w:p/>
        </w:tc>
        <w:tc>
          <w:tcPr>
            <w:tcW w:w="817" w:type="dxa"/>
          </w:tcPr>
          <w:p/>
        </w:tc>
        <w:tc>
          <w:tcPr>
            <w:tcW w:w="2585" w:type="dxa"/>
          </w:tcPr>
          <w:p/>
        </w:tc>
        <w:tc>
          <w:tcPr>
            <w:tcW w:w="1032" w:type="dxa"/>
          </w:tcPr>
          <w:p/>
        </w:tc>
        <w:tc>
          <w:tcPr>
            <w:tcW w:w="1167" w:type="dxa"/>
          </w:tcPr>
          <w:p/>
        </w:tc>
        <w:tc>
          <w:tcPr>
            <w:tcW w:w="1167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25"/>
        <w:gridCol w:w="824"/>
        <w:gridCol w:w="826"/>
        <w:gridCol w:w="2593"/>
        <w:gridCol w:w="924"/>
        <w:gridCol w:w="1204"/>
        <w:gridCol w:w="120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6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333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68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</w:t>
            </w:r>
          </w:p>
        </w:tc>
        <w:tc>
          <w:tcPr>
            <w:tcW w:w="333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功能分类科目编码</w:t>
            </w:r>
          </w:p>
        </w:tc>
        <w:tc>
          <w:tcPr>
            <w:tcW w:w="259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功能分类科目名称</w:t>
            </w:r>
          </w:p>
        </w:tc>
        <w:tc>
          <w:tcPr>
            <w:tcW w:w="92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120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基本支出</w:t>
            </w:r>
          </w:p>
        </w:tc>
        <w:tc>
          <w:tcPr>
            <w:tcW w:w="120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类</w:t>
            </w:r>
          </w:p>
        </w:tc>
        <w:tc>
          <w:tcPr>
            <w:tcW w:w="8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款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项</w:t>
            </w:r>
          </w:p>
        </w:tc>
        <w:tc>
          <w:tcPr>
            <w:tcW w:w="2593" w:type="dxa"/>
            <w:vMerge w:val="continue"/>
          </w:tcPr>
          <w:p/>
        </w:tc>
        <w:tc>
          <w:tcPr>
            <w:tcW w:w="924" w:type="dxa"/>
            <w:vMerge w:val="continue"/>
          </w:tcPr>
          <w:p/>
        </w:tc>
        <w:tc>
          <w:tcPr>
            <w:tcW w:w="1204" w:type="dxa"/>
            <w:vMerge w:val="continue"/>
          </w:tcPr>
          <w:p/>
        </w:tc>
        <w:tc>
          <w:tcPr>
            <w:tcW w:w="1204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5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9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</w:tcPr>
          <w:p/>
        </w:tc>
        <w:tc>
          <w:tcPr>
            <w:tcW w:w="824" w:type="dxa"/>
          </w:tcPr>
          <w:p/>
        </w:tc>
        <w:tc>
          <w:tcPr>
            <w:tcW w:w="826" w:type="dxa"/>
          </w:tcPr>
          <w:p/>
        </w:tc>
        <w:tc>
          <w:tcPr>
            <w:tcW w:w="2593" w:type="dxa"/>
          </w:tcPr>
          <w:p/>
        </w:tc>
        <w:tc>
          <w:tcPr>
            <w:tcW w:w="924" w:type="dxa"/>
          </w:tcPr>
          <w:p/>
        </w:tc>
        <w:tc>
          <w:tcPr>
            <w:tcW w:w="1204" w:type="dxa"/>
          </w:tcPr>
          <w:p/>
        </w:tc>
        <w:tc>
          <w:tcPr>
            <w:tcW w:w="120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</w:tcPr>
          <w:p/>
        </w:tc>
        <w:tc>
          <w:tcPr>
            <w:tcW w:w="824" w:type="dxa"/>
          </w:tcPr>
          <w:p/>
        </w:tc>
        <w:tc>
          <w:tcPr>
            <w:tcW w:w="826" w:type="dxa"/>
          </w:tcPr>
          <w:p/>
        </w:tc>
        <w:tc>
          <w:tcPr>
            <w:tcW w:w="2593" w:type="dxa"/>
          </w:tcPr>
          <w:p/>
        </w:tc>
        <w:tc>
          <w:tcPr>
            <w:tcW w:w="924" w:type="dxa"/>
          </w:tcPr>
          <w:p/>
        </w:tc>
        <w:tc>
          <w:tcPr>
            <w:tcW w:w="1204" w:type="dxa"/>
          </w:tcPr>
          <w:p/>
        </w:tc>
        <w:tc>
          <w:tcPr>
            <w:tcW w:w="120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</w:tcPr>
          <w:p/>
        </w:tc>
        <w:tc>
          <w:tcPr>
            <w:tcW w:w="824" w:type="dxa"/>
          </w:tcPr>
          <w:p/>
        </w:tc>
        <w:tc>
          <w:tcPr>
            <w:tcW w:w="826" w:type="dxa"/>
          </w:tcPr>
          <w:p/>
        </w:tc>
        <w:tc>
          <w:tcPr>
            <w:tcW w:w="2593" w:type="dxa"/>
          </w:tcPr>
          <w:p/>
        </w:tc>
        <w:tc>
          <w:tcPr>
            <w:tcW w:w="924" w:type="dxa"/>
          </w:tcPr>
          <w:p/>
        </w:tc>
        <w:tc>
          <w:tcPr>
            <w:tcW w:w="1204" w:type="dxa"/>
          </w:tcPr>
          <w:p/>
        </w:tc>
        <w:tc>
          <w:tcPr>
            <w:tcW w:w="120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</w:tcPr>
          <w:p/>
        </w:tc>
        <w:tc>
          <w:tcPr>
            <w:tcW w:w="824" w:type="dxa"/>
          </w:tcPr>
          <w:p/>
        </w:tc>
        <w:tc>
          <w:tcPr>
            <w:tcW w:w="826" w:type="dxa"/>
          </w:tcPr>
          <w:p/>
        </w:tc>
        <w:tc>
          <w:tcPr>
            <w:tcW w:w="2593" w:type="dxa"/>
          </w:tcPr>
          <w:p/>
        </w:tc>
        <w:tc>
          <w:tcPr>
            <w:tcW w:w="924" w:type="dxa"/>
          </w:tcPr>
          <w:p/>
        </w:tc>
        <w:tc>
          <w:tcPr>
            <w:tcW w:w="1204" w:type="dxa"/>
          </w:tcPr>
          <w:p/>
        </w:tc>
        <w:tc>
          <w:tcPr>
            <w:tcW w:w="120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5" w:type="dxa"/>
          </w:tcPr>
          <w:p/>
        </w:tc>
        <w:tc>
          <w:tcPr>
            <w:tcW w:w="824" w:type="dxa"/>
          </w:tcPr>
          <w:p/>
        </w:tc>
        <w:tc>
          <w:tcPr>
            <w:tcW w:w="826" w:type="dxa"/>
          </w:tcPr>
          <w:p/>
        </w:tc>
        <w:tc>
          <w:tcPr>
            <w:tcW w:w="2593" w:type="dxa"/>
          </w:tcPr>
          <w:p/>
        </w:tc>
        <w:tc>
          <w:tcPr>
            <w:tcW w:w="924" w:type="dxa"/>
          </w:tcPr>
          <w:p/>
        </w:tc>
        <w:tc>
          <w:tcPr>
            <w:tcW w:w="1204" w:type="dxa"/>
          </w:tcPr>
          <w:p/>
        </w:tc>
        <w:tc>
          <w:tcPr>
            <w:tcW w:w="120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025"/>
        <w:gridCol w:w="536"/>
        <w:gridCol w:w="1218"/>
        <w:gridCol w:w="1032"/>
        <w:gridCol w:w="158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仿宋" w:cs="黑体"/>
                <w:b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6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：皮山县乔达乡卫生院</w:t>
            </w:r>
          </w:p>
        </w:tc>
        <w:tc>
          <w:tcPr>
            <w:tcW w:w="383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三公支出内容</w:t>
            </w:r>
          </w:p>
        </w:tc>
        <w:tc>
          <w:tcPr>
            <w:tcW w:w="5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合计</w:t>
            </w:r>
          </w:p>
        </w:tc>
        <w:tc>
          <w:tcPr>
            <w:tcW w:w="383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vMerge w:val="continue"/>
          </w:tcPr>
          <w:p/>
        </w:tc>
        <w:tc>
          <w:tcPr>
            <w:tcW w:w="536" w:type="dxa"/>
            <w:vMerge w:val="continue"/>
          </w:tcPr>
          <w:p/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一般公共预算</w:t>
            </w: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政府性基金</w:t>
            </w: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仿宋" w:cs="黑体"/>
                <w:b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0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5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5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position w:val="30"/>
          <w:sz w:val="44"/>
          <w:szCs w:val="44"/>
        </w:rPr>
        <w:t>第三部分2023年皮山县乔达乡卫生院预算情况说明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一、关于皮山县乔达乡卫生院2023年收支预算情况的总体说明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按照全口径预算的原则，皮山县乔达乡卫生院2023年所有收入和支出均纳入单位预算管理。收支总预算1094.02万元。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收入预算包括：一般公共预算、单位资金、财政拨款。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支出预算包括：社会保障和就业支出、卫生健康支出。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二、关于皮山县乔达乡卫生院2023年收入预算情况说明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皮山县乔达乡卫生院收入预算1094.02万元，其中：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一般公共预算273.20万元，占24.97%，比上年预算减少344.04万元，下降55.74%，主要原因是医疗收入单独安排。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上级一般公共预算安排的转移支付资金214.07万元，占19.57%，比上年预算增加214.07万元，增长100.00%，主要原因是去年未安排。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单位资金550万元，占50.27%，比上年预算增加50.00万元，增长10.00%，主要原因是加强业务。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财政拨款结转56.75万元，占5.19%，比上年预算增加47.75万元，增长530.56%，主要原因是去年未支付今年支付。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三、关于皮山县乔达乡卫生院2023年支出预算情况说明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皮山县乔达乡卫生院2023年支出预算1094.02万元，其中：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基本支出273.20万元，占24.97%，比上年预算增加14.04万元，增长5.42%，主要原因是工资增资，工资调整。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项目支出820.82万元，占75.03%，比上年预算增加462.74万元，增长129.23%，主要原因是今年安排项目资金增加。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四、关于皮山县乔达乡卫生院2023年财政拨款收支预算情况的总体说明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2023年财政拨款收支总预算487.27万元。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收入预算包括：一般公共预算拨款487.27万元。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一般公共预算支出包括：社会保障和就业支出40.57万元，主要用于社会保障。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卫生健康支出446.7万元，主要用于工资，医保。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五、关于皮山县乔达乡卫生院2023年一般公共预算当年拨款情况说明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皮山县乔达乡卫生院2023年一般公共预算拨款合计487.27万元，其中：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基本支出273.20万元，比上年预算增加14.04万元，增长5.42%。主要原因是：工资调整。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项目支出214.07万元，比上年预算减少144.01万元，下降40.22%。主要原因是：项目资金减少。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1.社会保障和就业支出（类）40.57万元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占8.33%。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2.卫生健康支出（类）446.70万元，占91.67%。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1.社会保障和就业支出（类）行政事业单位养老支出（款）机关事业单位基本养老保险缴费支出（项）:2023年预算数为27.05万元，比上年预算数增加0.94万元，增长3.60%，主要原因是：基数调整。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2.社会保障和就业支出（类）行政事业单位养老支出（款）机关事业单位职业年金缴费支出（项）:2023年预算数为13.52万元，比上年预算数增加0.46万元，增长3.52%，主要原因是：退休年龄到位人员增加。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3.卫生健康支出（类）卫生健康管理事务（款）其他卫生健康管理事务支出（项）:2023年预算数为28.51万元，比上年预算数增加28.51万元，增长100.00%，主要原因是：新增安排。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4.卫生健康支出（类）基层医疗卫生机构（款）乡镇卫生院（项）:2023年预算数为232.63万元，比上年预算数减少345.44万元，下降59.76%，主要原因是：医疗收入减少。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5.卫生健康支出（类）基层医疗卫生机构（款）其他基层医疗卫生机构支出（项）:2023年预算数为16.08万元，比上年预算数减少1.92万元，下降10.67%，主要原因是：今年支付比去年减少。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6.卫生健康支出（类）公共卫生（款）基本公共卫生服务（项）:2023年预算数为102.16万元，比上年预算数增加1.52万元，增长1.51%，主要原因是：项目资金增加。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7.卫生健康支出（类）公共卫生（款）重大公共卫生服务（项）:2023年预算数为1.92万元，比上年预算数增加0.22万元，增长12.94%，主要原因是：项目资金增加。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8.卫生健康支出（类）公共卫生（款）其他公共卫生支出（项）:2023年预算数为65.4万元，比上年预算数减少3万元，下降4.39%，主要原因是：项目资金减少。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六、关于皮山县乔达乡卫生院2023年一般公共预算基本支出情况说明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皮山县乔达乡卫生院2023年一般公共预算基本支出273.20万元，其中：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人员经费273.20万元，主要包括：基本工资、津贴补贴、奖金、绩效工资、机关事业单位基本养老保险缴费、职业年金缴费、城镇职工基本医疗保险缴费、其他社会保障缴费、住房公积金、取暖费、退休费。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七、关于皮山县乔达乡卫生院2023年一般公共预算项目支出情况说明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1.项目名称：2023年自治区医疗服务与保障能力提升（卫生健康人才培训）补助费。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设立的政策依据：和地才社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〔2022〕78号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预算安排规模：28.12万元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乔达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乡卫生院。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资金分配情况：用于开展村医生活补助。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2023年12月。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2.项目名称：2023自治区公共卫生服务（地方公共卫生）补助资金。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设立的政策依据：和地才社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〔2022〕79号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预算安排规模：64.008万元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乔达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乡卫生院。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资金分配情况：办公用品费，专用材料费，劳务费商品和服务支出。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2023年12月。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3.项目名称：2023年自治区财政基本公共卫生服务补助资金。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设立的政策依据：和地才社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〔2022〕73号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预算安排规模：21.2093万元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乔达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乡卫生院。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资金分配情况：主要用于基本公共卫生服务项目。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2023年12月。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4.项目名称：2023年中央财政重大传染病防治补助资金。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设立的政策依据：和地才社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〔2022〕76号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预算安排规模：1.92万元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乔达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乡卫生院。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资金分配情况：用于开展重大传染病工作。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2023年12月。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5.项目名称：2023年中央财政基本药物制度补助资金。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设立的政策依据：和地才社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〔2022〕72号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预算安排规模：16.803万元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乔达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乡卫生院。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资金分配情况：主要用于基本公共卫生服务项目。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2023年12月31日。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6.项目名称：2023年中央财政基本公共卫生服务资金。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设立的政策依据：和地才社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〔2022〕71号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预算安排规模：80.95万元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乔达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乡卫生院。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资金分配情况：2023年中央财政基本公共卫生服务资金。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2023年12月31日。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八、关于皮山县乔达乡卫生院2023年政府性基金预算拨款情况说明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九、关于皮山县乔达乡卫生院2023年国有资本经营预算拨款情况说明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十、关于皮山县乔达乡卫生院2023年财政拨款“三公”经费预算情况说明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皮山县乔达乡卫生院2023年财政拨款“三公”经费数为0万元，其中：因公出国（境）费0万元，公务用车购置费0万元，公务用车运行费0万元，公务接待费0万元。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因公出国（境）费增加0万元，增长0%，主要原因是无。公务用车购置费增加0万元，增长0%，主要原因是无。公务用车运行费增加0万元，增长0%，主要原因是无。公务接待费增加0万元，增长0%，主要原因是无。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2023年，皮山县乔达乡卫生院本级及下属0家行政单位和0家事业单位的机关运行经费财政拨款预算0万元，比上年预算增加0万元，增长0%。主要原因是无。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2023年，皮山县乔达乡卫生院政府采购预算0万元，其中：政府采购货物预算0万元，政府采购工程预算0万元，政府采购服务预算0万元。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截至2022年底，皮山县乔达乡卫生院及下属各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预算部门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1.房屋2680平方米，价值810万元。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2.车辆2辆，价值45.00万元；其中：一般公务用车0辆，价值0万元；执法执勤用车0辆，价值0万元；其他车辆2辆，价值45.00万元。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3.办公家具价值240万元。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4.其他资产价值384万元。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198" w:firstLine="500"/>
        <w:jc w:val="both"/>
        <w:textAlignment w:val="auto"/>
        <w:outlineLvl w:val="9"/>
        <w:rPr>
          <w:rFonts w:ascii="仿宋" w:hAnsi="仿宋" w:eastAsia="仿宋" w:cs="仿宋"/>
          <w:position w:val="10"/>
          <w:sz w:val="34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2023年，本年度预算绩效管理的财政拨款项目6个，涉及预算金额820.82万元；非财政拨款项目0个，涉及预算金额0万元。</w:t>
      </w: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right="200"/>
        <w:jc w:val="both"/>
        <w:rPr>
          <w:rFonts w:ascii="仿宋" w:hAnsi="仿宋" w:eastAsia="仿宋" w:cs="仿宋"/>
          <w:position w:val="8"/>
          <w:sz w:val="20"/>
        </w:rPr>
      </w:pPr>
    </w:p>
    <w:p>
      <w:pPr>
        <w:ind w:left="200" w:right="200" w:firstLine="2667" w:firstLineChars="738"/>
        <w:jc w:val="both"/>
        <w:rPr>
          <w:rFonts w:ascii="仿宋" w:hAnsi="仿宋" w:eastAsia="仿宋" w:cs="仿宋"/>
          <w:position w:val="8"/>
          <w:sz w:val="21"/>
          <w:szCs w:val="24"/>
        </w:rPr>
      </w:pPr>
      <w:r>
        <w:rPr>
          <w:rFonts w:hint="eastAsia" w:ascii="仿宋_GB2312" w:hAnsi="宋体" w:eastAsia="仿宋_GB2312" w:cs="仿宋_GB2312"/>
          <w:b/>
          <w:color w:val="auto"/>
          <w:kern w:val="0"/>
          <w:sz w:val="36"/>
          <w:szCs w:val="36"/>
          <w:highlight w:val="none"/>
          <w:lang w:val="en-US" w:eastAsia="zh-CN" w:bidi="ar"/>
        </w:rPr>
        <w:t>项目支出绩效目标表</w:t>
      </w:r>
    </w:p>
    <w:p>
      <w:pPr>
        <w:ind w:left="200" w:right="200" w:firstLine="500"/>
        <w:jc w:val="center"/>
        <w:rPr>
          <w:rFonts w:ascii="仿宋" w:hAnsi="仿宋" w:eastAsia="仿宋" w:cs="仿宋"/>
          <w:position w:val="8"/>
          <w:sz w:val="21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Hans" w:bidi="ar-SA"/>
        </w:rPr>
        <w:t>年）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25"/>
        <w:gridCol w:w="928"/>
        <w:gridCol w:w="1330"/>
        <w:gridCol w:w="1836"/>
        <w:gridCol w:w="923"/>
        <w:gridCol w:w="625"/>
        <w:gridCol w:w="825"/>
        <w:gridCol w:w="746"/>
        <w:gridCol w:w="538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82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08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2023年中央财政基本公共卫生服务补助资金和地才社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〔2022〕71号</w:t>
            </w:r>
          </w:p>
        </w:tc>
        <w:tc>
          <w:tcPr>
            <w:tcW w:w="14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28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阿卜杜克热木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80.95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28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80.95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82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≥80.95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44926.666666666664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≥90%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项目成本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医疗经费节约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加强基层医疗服务均等化，增强人民身心健康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促进生态环境健康发展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促进新疆卫生事业的健康发展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9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群众满意率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p>
      <w:pPr>
        <w:jc w:val="center"/>
      </w:pP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p>
      <w:pPr>
        <w:jc w:val="center"/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25"/>
        <w:gridCol w:w="838"/>
        <w:gridCol w:w="1420"/>
        <w:gridCol w:w="1836"/>
        <w:gridCol w:w="923"/>
        <w:gridCol w:w="625"/>
        <w:gridCol w:w="825"/>
        <w:gridCol w:w="746"/>
        <w:gridCol w:w="538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91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17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2023年中央财政基本药物制度补助资金和地才社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〔2022〕72号</w:t>
            </w:r>
          </w:p>
        </w:tc>
        <w:tc>
          <w:tcPr>
            <w:tcW w:w="14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28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阿卜杜克热木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16.80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28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16.80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91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≥16.803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44926.666666666664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≥90%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项目成本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医疗经费节约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加强基层医疗服务均等化，增强人民身心健康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促进生态环境健康发展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促进新疆卫生事业的健康发展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8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群众满意率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jc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br w:type="page"/>
      </w: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p>
      <w:pPr>
        <w:jc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</w:p>
    <w:p>
      <w:pP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27"/>
        <w:gridCol w:w="866"/>
        <w:gridCol w:w="1414"/>
        <w:gridCol w:w="1836"/>
        <w:gridCol w:w="925"/>
        <w:gridCol w:w="627"/>
        <w:gridCol w:w="827"/>
        <w:gridCol w:w="725"/>
        <w:gridCol w:w="529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88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1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2023年中央财政重大传染病防治补助资金和地才社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〔2022〕76号</w:t>
            </w:r>
          </w:p>
        </w:tc>
        <w:tc>
          <w:tcPr>
            <w:tcW w:w="14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2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阿卜杜克热木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1.92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25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1.92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9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88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≥1.92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44926.666666666664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≥90%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项目成本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医疗经费节约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加强基层医疗服务均等化，增强人民身心健康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促进生态环境健康发展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促进新疆卫生事业的健康发展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8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4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群众满意率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jc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br w:type="page"/>
      </w: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p>
      <w:pPr>
        <w:jc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87"/>
        <w:gridCol w:w="750"/>
        <w:gridCol w:w="1041"/>
        <w:gridCol w:w="1836"/>
        <w:gridCol w:w="999"/>
        <w:gridCol w:w="687"/>
        <w:gridCol w:w="887"/>
        <w:gridCol w:w="880"/>
        <w:gridCol w:w="609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939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87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2023年自治区财政基本公共卫生服务补助资金和地才社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〔2023〕73号</w:t>
            </w:r>
          </w:p>
        </w:tc>
        <w:tc>
          <w:tcPr>
            <w:tcW w:w="157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48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阿卜杜克热木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21.209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3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48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21.209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3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939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≥21.2093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44926.666666666664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≥90%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项目成本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医疗经费节约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加强基层医疗服务均等化，增强人民身心健康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促进生态环境健康发展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促进新疆卫生事业的健康发展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0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群众满意率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6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jc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br w:type="page"/>
      </w: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p>
      <w:pPr>
        <w:jc w:val="center"/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13"/>
        <w:gridCol w:w="1159"/>
        <w:gridCol w:w="945"/>
        <w:gridCol w:w="1836"/>
        <w:gridCol w:w="907"/>
        <w:gridCol w:w="877"/>
        <w:gridCol w:w="813"/>
        <w:gridCol w:w="707"/>
        <w:gridCol w:w="519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604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68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2023年自治区公共卫生服务（地方公共卫生）补助资金和地才社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〔2022〕79号</w:t>
            </w:r>
          </w:p>
        </w:tc>
        <w:tc>
          <w:tcPr>
            <w:tcW w:w="1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22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阿卜杜克热木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65.4008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65.4008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22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7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604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≥65.4008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44926.666666666664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≥90%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项目成本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医疗经费节约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加强基层医疗服务均等化，增强人民身心健康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促进生态环境健康发展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促进新疆卫生事业的健康发展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1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9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群众满意率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jc w:val="center"/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br w:type="page"/>
      </w: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p>
      <w:pPr>
        <w:jc w:val="center"/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15"/>
        <w:gridCol w:w="1222"/>
        <w:gridCol w:w="921"/>
        <w:gridCol w:w="1836"/>
        <w:gridCol w:w="910"/>
        <w:gridCol w:w="826"/>
        <w:gridCol w:w="815"/>
        <w:gridCol w:w="710"/>
        <w:gridCol w:w="521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6539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皮山县乔达乡卫生院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66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2023年自治区服务与保障能力提升（卫生健康人才培训）补助资金</w:t>
            </w:r>
          </w:p>
        </w:tc>
        <w:tc>
          <w:tcPr>
            <w:tcW w:w="164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23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阿卜杜克热木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28.512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28.512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23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539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≥28.5120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44926.666666666664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≥90%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项目成本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医疗经费节约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加强基层医疗服务均等化，增强人民身心健康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促进生态环境健康发展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促进新疆卫生事业的健康发展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22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9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群众满意率</w:t>
            </w:r>
          </w:p>
        </w:tc>
        <w:tc>
          <w:tcPr>
            <w:tcW w:w="1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9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算支出标准</w:t>
            </w:r>
          </w:p>
        </w:tc>
        <w:tc>
          <w:tcPr>
            <w:tcW w:w="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满意度赋分</w:t>
            </w:r>
          </w:p>
        </w:tc>
        <w:tc>
          <w:tcPr>
            <w:tcW w:w="5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工作资料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  <w:sectPr>
          <w:cols w:space="720" w:num="1"/>
        </w:sectPr>
      </w:pPr>
      <w:r>
        <w:rPr>
          <w:sz w:val="3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rFonts w:hint="eastAsia" w:ascii="黑体" w:hAnsi="黑体" w:eastAsia="黑体" w:cs="黑体"/>
          <w:b w:val="0"/>
          <w:bCs/>
          <w:sz w:val="40"/>
          <w:szCs w:val="40"/>
        </w:rPr>
      </w:pPr>
      <w:r>
        <w:rPr>
          <w:rFonts w:hint="eastAsia" w:ascii="黑体" w:hAnsi="黑体" w:eastAsia="黑体" w:cs="黑体"/>
          <w:b w:val="0"/>
          <w:bCs/>
          <w:position w:val="30"/>
          <w:sz w:val="40"/>
          <w:szCs w:val="40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一、财政拨款：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4" w:eastAsia="仿宋" w:cs="Times New Roman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二、一般公共预算：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三、财政专户管理资金：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四、其他资金：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五、基本支出：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六、项目支出：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七、“三公”经费：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八、机关运行经费：</w:t>
      </w: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皮山县乔达乡卫生院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2023年</w:t>
      </w:r>
      <w:bookmarkStart w:id="0" w:name="_GoBack"/>
      <w:bookmarkEnd w:id="0"/>
      <w:r>
        <w:rPr>
          <w:rFonts w:hint="eastAsia" w:ascii="仿宋" w:hAnsi="CIDFont+F6" w:eastAsia="仿宋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1月18日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12B2"/>
    <w:rsid w:val="01F571E8"/>
    <w:rsid w:val="03BE7AAE"/>
    <w:rsid w:val="04A62A1C"/>
    <w:rsid w:val="07520C39"/>
    <w:rsid w:val="0B050F82"/>
    <w:rsid w:val="0C0B585A"/>
    <w:rsid w:val="0ED14B39"/>
    <w:rsid w:val="103510F8"/>
    <w:rsid w:val="11186A50"/>
    <w:rsid w:val="119F2CCD"/>
    <w:rsid w:val="154A73F4"/>
    <w:rsid w:val="16E7773C"/>
    <w:rsid w:val="176F3141"/>
    <w:rsid w:val="1B4237B7"/>
    <w:rsid w:val="1BA710FC"/>
    <w:rsid w:val="1CB02232"/>
    <w:rsid w:val="205C7DFD"/>
    <w:rsid w:val="24EF58C2"/>
    <w:rsid w:val="2E5B0E4F"/>
    <w:rsid w:val="2F266384"/>
    <w:rsid w:val="32700042"/>
    <w:rsid w:val="33791178"/>
    <w:rsid w:val="36B81FB7"/>
    <w:rsid w:val="3A8D375B"/>
    <w:rsid w:val="3F3917BB"/>
    <w:rsid w:val="42010CB6"/>
    <w:rsid w:val="45107462"/>
    <w:rsid w:val="483F42E6"/>
    <w:rsid w:val="49804BB7"/>
    <w:rsid w:val="49CA4084"/>
    <w:rsid w:val="49DC3DB7"/>
    <w:rsid w:val="4C43011D"/>
    <w:rsid w:val="4E766588"/>
    <w:rsid w:val="4EFF657E"/>
    <w:rsid w:val="547C241E"/>
    <w:rsid w:val="55326F81"/>
    <w:rsid w:val="55627B95"/>
    <w:rsid w:val="558A0B6B"/>
    <w:rsid w:val="595E6596"/>
    <w:rsid w:val="59883613"/>
    <w:rsid w:val="5A0803E1"/>
    <w:rsid w:val="5A987886"/>
    <w:rsid w:val="5AF076C2"/>
    <w:rsid w:val="65DA51F7"/>
    <w:rsid w:val="65E87914"/>
    <w:rsid w:val="6639016F"/>
    <w:rsid w:val="666B22F3"/>
    <w:rsid w:val="67535261"/>
    <w:rsid w:val="696E6382"/>
    <w:rsid w:val="6AB930F8"/>
    <w:rsid w:val="6B0845B4"/>
    <w:rsid w:val="6DFD5F26"/>
    <w:rsid w:val="6FD92024"/>
    <w:rsid w:val="7278201F"/>
    <w:rsid w:val="749A44CF"/>
    <w:rsid w:val="77D221D2"/>
    <w:rsid w:val="784A620C"/>
    <w:rsid w:val="789B7065"/>
    <w:rsid w:val="7F9A18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32</Pages>
  <Words>1324</Words>
  <Characters>1506</Characters>
  <TotalTime>6</TotalTime>
  <ScaleCrop>false</ScaleCrop>
  <LinksUpToDate>false</LinksUpToDate>
  <CharactersWithSpaces>1634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2023-05-16T08:37:00Z</dcterms:created>
  <dc:creator>Apache POI</dc:creator>
  <cp:lastModifiedBy>Administrator</cp:lastModifiedBy>
  <dcterms:modified xsi:type="dcterms:W3CDTF">2025-07-23T04:45:09Z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eyJoZGlkIjoiZmJiYzM4NGMxNTU2MDViMDQzMzBjNGQ5NThlMWYxNDciLCJ1c2VySWQiOiI5NTc2ODg5MzgifQ==</vt:lpwstr>
  </property>
  <property fmtid="{D5CDD505-2E9C-101B-9397-08002B2CF9AE}" pid="3" name="KSOProductBuildVer">
    <vt:lpwstr>2052-10.8.2.6837</vt:lpwstr>
  </property>
  <property fmtid="{D5CDD505-2E9C-101B-9397-08002B2CF9AE}" pid="4" name="ICV">
    <vt:lpwstr>0F3B2F3E4D2444FFA5FB057B97689A87_13</vt:lpwstr>
  </property>
</Properties>
</file>