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ArialUnicodeMS" w:eastAsia="黑体" w:cs="Times New Roman"/>
          <w:color w:val="000000"/>
          <w:kern w:val="2"/>
          <w:sz w:val="44"/>
          <w:szCs w:val="44"/>
          <w:lang w:val="en-US" w:eastAsia="zh-CN" w:bidi="ar-SA"/>
        </w:rPr>
      </w:pP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br w:type="textWrapping"/>
      </w:r>
      <w:r>
        <w:rPr>
          <w:rFonts w:hint="eastAsia" w:ascii="黑体" w:hAnsi="ArialUnicodeMS" w:eastAsia="黑体" w:cs="Times New Roman"/>
          <w:color w:val="000000"/>
          <w:kern w:val="2"/>
          <w:sz w:val="44"/>
          <w:szCs w:val="44"/>
          <w:lang w:val="en-US" w:eastAsia="zh-CN" w:bidi="ar-SA"/>
        </w:rPr>
        <w:br w:type="textWrapping"/>
      </w:r>
      <w:r>
        <w:rPr>
          <w:rFonts w:hint="eastAsia" w:ascii="黑体" w:hAnsi="ArialUnicodeMS" w:eastAsia="黑体" w:cs="Times New Roman"/>
          <w:color w:val="000000"/>
          <w:kern w:val="2"/>
          <w:sz w:val="44"/>
          <w:szCs w:val="44"/>
          <w:lang w:val="en-US" w:eastAsia="zh-CN" w:bidi="ar-SA"/>
        </w:rPr>
        <w:t>皮山县维吾尔医医院</w:t>
      </w:r>
    </w:p>
    <w:p>
      <w:pPr>
        <w:jc w:val="center"/>
        <w:rPr>
          <w:rFonts w:hint="eastAsia" w:ascii="黑体" w:hAnsi="ArialUnicodeMS" w:eastAsia="黑体" w:cs="Times New Roman"/>
          <w:color w:val="000000"/>
          <w:kern w:val="2"/>
          <w:sz w:val="44"/>
          <w:szCs w:val="44"/>
          <w:lang w:val="en-US" w:eastAsia="zh-CN" w:bidi="ar-SA"/>
        </w:rPr>
      </w:pPr>
    </w:p>
    <w:p>
      <w:pPr>
        <w:jc w:val="center"/>
        <w:rPr>
          <w:rFonts w:hint="eastAsia" w:ascii="黑体" w:hAnsi="ArialUnicodeMS" w:eastAsia="黑体" w:cs="Times New Roman"/>
          <w:color w:val="000000"/>
          <w:kern w:val="2"/>
          <w:sz w:val="44"/>
          <w:szCs w:val="44"/>
          <w:lang w:val="en-US" w:eastAsia="zh-CN" w:bidi="ar-SA"/>
        </w:rPr>
      </w:pPr>
      <w:r>
        <w:rPr>
          <w:rFonts w:hint="eastAsia" w:ascii="黑体" w:hAnsi="ArialUnicodeMS" w:eastAsia="黑体" w:cs="Times New Roman"/>
          <w:color w:val="000000"/>
          <w:kern w:val="2"/>
          <w:sz w:val="44"/>
          <w:szCs w:val="44"/>
          <w:lang w:val="en-US" w:eastAsia="zh-CN" w:bidi="ar-SA"/>
        </w:rPr>
        <w:t>2023年部门预算公开</w:t>
      </w:r>
    </w:p>
    <w:p>
      <w:r>
        <w:br w:type="page"/>
      </w:r>
    </w:p>
    <w:p>
      <w:pPr>
        <w:jc w:val="center"/>
        <w:rPr>
          <w:rFonts w:hint="eastAsia" w:ascii="黑体" w:hAnsi="Calibri" w:eastAsia="黑体" w:cs="Times New Roman"/>
          <w:color w:val="000000"/>
          <w:kern w:val="2"/>
          <w:sz w:val="40"/>
          <w:szCs w:val="40"/>
          <w:lang w:val="en-US" w:eastAsia="zh-CN" w:bidi="ar-SA"/>
        </w:rPr>
      </w:pPr>
      <w:r>
        <w:rPr>
          <w:rFonts w:hint="eastAsia" w:ascii="黑体" w:hAnsi="Calibri" w:eastAsia="黑体" w:cs="Times New Roman"/>
          <w:color w:val="000000"/>
          <w:kern w:val="2"/>
          <w:sz w:val="40"/>
          <w:szCs w:val="40"/>
          <w:lang w:val="en-US" w:eastAsia="zh-CN" w:bidi="ar-SA"/>
        </w:rPr>
        <w:t>目 录</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cs="黑体"/>
          <w:b w:val="0"/>
          <w:bCs/>
          <w:color w:val="000000"/>
          <w:kern w:val="2"/>
          <w:sz w:val="32"/>
          <w:szCs w:val="32"/>
          <w:lang w:val="en-US" w:eastAsia="zh-CN" w:bidi="ar-SA"/>
        </w:rPr>
      </w:pPr>
      <w:r>
        <w:rPr>
          <w:rFonts w:hint="eastAsia" w:ascii="黑体" w:hAnsi="黑体" w:eastAsia="黑体" w:cs="黑体"/>
          <w:b w:val="0"/>
          <w:bCs/>
          <w:color w:val="000000"/>
          <w:kern w:val="2"/>
          <w:sz w:val="32"/>
          <w:szCs w:val="32"/>
          <w:lang w:val="en-US" w:eastAsia="zh-CN" w:bidi="ar-SA"/>
        </w:rPr>
        <w:t>第一部分 2023年部门概况</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Times New Roman"/>
          <w:color w:val="000000"/>
          <w:kern w:val="2"/>
          <w:sz w:val="32"/>
          <w:szCs w:val="32"/>
          <w:lang w:val="en-US" w:eastAsia="zh-CN" w:bidi="ar-SA"/>
        </w:rPr>
      </w:pPr>
      <w:r>
        <w:rPr>
          <w:rFonts w:hint="eastAsia" w:ascii="仿宋" w:hAnsi="仿宋" w:eastAsia="仿宋" w:cs="Times New Roman"/>
          <w:color w:val="000000"/>
          <w:kern w:val="2"/>
          <w:sz w:val="32"/>
          <w:szCs w:val="32"/>
          <w:lang w:val="en-US" w:eastAsia="zh-CN" w:bidi="ar-SA"/>
        </w:rPr>
        <w:t>一、主要职能</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Times New Roman"/>
          <w:color w:val="000000"/>
          <w:kern w:val="2"/>
          <w:sz w:val="32"/>
          <w:szCs w:val="32"/>
          <w:lang w:val="en-US" w:eastAsia="zh-CN" w:bidi="ar-SA"/>
        </w:rPr>
      </w:pPr>
      <w:r>
        <w:rPr>
          <w:rFonts w:hint="eastAsia" w:ascii="仿宋" w:hAnsi="仿宋" w:eastAsia="仿宋" w:cs="Times New Roman"/>
          <w:color w:val="000000"/>
          <w:kern w:val="2"/>
          <w:sz w:val="32"/>
          <w:szCs w:val="32"/>
          <w:lang w:val="en-US" w:eastAsia="zh-CN" w:bidi="ar-SA"/>
        </w:rPr>
        <w:t>二、机构设置及人员情况</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cs="黑体"/>
          <w:b w:val="0"/>
          <w:bCs/>
          <w:color w:val="000000"/>
          <w:kern w:val="2"/>
          <w:sz w:val="32"/>
          <w:szCs w:val="32"/>
          <w:lang w:val="en-US" w:eastAsia="zh-CN" w:bidi="ar-SA"/>
        </w:rPr>
      </w:pPr>
      <w:r>
        <w:rPr>
          <w:rFonts w:hint="eastAsia" w:ascii="黑体" w:hAnsi="黑体" w:eastAsia="黑体" w:cs="黑体"/>
          <w:b w:val="0"/>
          <w:bCs/>
          <w:color w:val="000000"/>
          <w:kern w:val="2"/>
          <w:sz w:val="32"/>
          <w:szCs w:val="32"/>
          <w:lang w:val="en-US" w:eastAsia="zh-CN" w:bidi="ar-SA"/>
        </w:rPr>
        <w:t>第二部分 2023年部门预算公开表</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Times New Roman"/>
          <w:color w:val="000000"/>
          <w:kern w:val="2"/>
          <w:sz w:val="32"/>
          <w:szCs w:val="32"/>
          <w:lang w:val="en-US" w:eastAsia="zh-CN" w:bidi="ar-SA"/>
        </w:rPr>
      </w:pPr>
      <w:r>
        <w:rPr>
          <w:rFonts w:hint="eastAsia" w:ascii="仿宋" w:hAnsi="仿宋" w:eastAsia="仿宋" w:cs="Times New Roman"/>
          <w:color w:val="000000"/>
          <w:kern w:val="2"/>
          <w:sz w:val="32"/>
          <w:szCs w:val="32"/>
          <w:lang w:val="en-US" w:eastAsia="zh-CN" w:bidi="ar-SA"/>
        </w:rPr>
        <w:t>一、部门收支总体情况表</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Times New Roman"/>
          <w:color w:val="000000"/>
          <w:kern w:val="2"/>
          <w:sz w:val="32"/>
          <w:szCs w:val="32"/>
          <w:lang w:val="en-US" w:eastAsia="zh-CN" w:bidi="ar-SA"/>
        </w:rPr>
      </w:pPr>
      <w:r>
        <w:rPr>
          <w:rFonts w:hint="eastAsia" w:ascii="仿宋" w:hAnsi="仿宋" w:eastAsia="仿宋" w:cs="Times New Roman"/>
          <w:color w:val="000000"/>
          <w:kern w:val="2"/>
          <w:sz w:val="32"/>
          <w:szCs w:val="32"/>
          <w:lang w:val="en-US" w:eastAsia="zh-CN" w:bidi="ar-SA"/>
        </w:rPr>
        <w:t>二、部门收入总体情况表</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Times New Roman"/>
          <w:color w:val="000000"/>
          <w:kern w:val="2"/>
          <w:sz w:val="32"/>
          <w:szCs w:val="32"/>
          <w:lang w:val="en-US" w:eastAsia="zh-CN" w:bidi="ar-SA"/>
        </w:rPr>
      </w:pPr>
      <w:r>
        <w:rPr>
          <w:rFonts w:hint="eastAsia" w:ascii="仿宋" w:hAnsi="仿宋" w:eastAsia="仿宋" w:cs="Times New Roman"/>
          <w:color w:val="000000"/>
          <w:kern w:val="2"/>
          <w:sz w:val="32"/>
          <w:szCs w:val="32"/>
          <w:lang w:val="en-US" w:eastAsia="zh-CN" w:bidi="ar-SA"/>
        </w:rPr>
        <w:t>三、部门支出总体情况表</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Times New Roman"/>
          <w:color w:val="000000"/>
          <w:kern w:val="2"/>
          <w:sz w:val="32"/>
          <w:szCs w:val="32"/>
          <w:lang w:val="en-US" w:eastAsia="zh-CN" w:bidi="ar-SA"/>
        </w:rPr>
      </w:pPr>
      <w:r>
        <w:rPr>
          <w:rFonts w:hint="eastAsia" w:ascii="仿宋" w:hAnsi="仿宋" w:eastAsia="仿宋" w:cs="Times New Roman"/>
          <w:color w:val="000000"/>
          <w:kern w:val="2"/>
          <w:sz w:val="32"/>
          <w:szCs w:val="32"/>
          <w:lang w:val="en-US" w:eastAsia="zh-CN" w:bidi="ar-SA"/>
        </w:rPr>
        <w:t>四、财政拨款收支预算总体情况表</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Times New Roman"/>
          <w:color w:val="000000"/>
          <w:kern w:val="2"/>
          <w:sz w:val="32"/>
          <w:szCs w:val="32"/>
          <w:lang w:val="en-US" w:eastAsia="zh-CN" w:bidi="ar-SA"/>
        </w:rPr>
      </w:pPr>
      <w:r>
        <w:rPr>
          <w:rFonts w:hint="eastAsia" w:ascii="仿宋" w:hAnsi="仿宋" w:eastAsia="仿宋" w:cs="Times New Roman"/>
          <w:color w:val="000000"/>
          <w:kern w:val="2"/>
          <w:sz w:val="32"/>
          <w:szCs w:val="32"/>
          <w:lang w:val="en-US" w:eastAsia="zh-CN" w:bidi="ar-SA"/>
        </w:rPr>
        <w:t>五、一般公共预算支出情况表</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Times New Roman"/>
          <w:color w:val="000000"/>
          <w:kern w:val="2"/>
          <w:sz w:val="32"/>
          <w:szCs w:val="32"/>
          <w:lang w:val="en-US" w:eastAsia="zh-CN" w:bidi="ar-SA"/>
        </w:rPr>
      </w:pPr>
      <w:r>
        <w:rPr>
          <w:rFonts w:hint="eastAsia" w:ascii="仿宋" w:hAnsi="仿宋" w:eastAsia="仿宋" w:cs="Times New Roman"/>
          <w:color w:val="000000"/>
          <w:kern w:val="2"/>
          <w:sz w:val="32"/>
          <w:szCs w:val="32"/>
          <w:lang w:val="en-US" w:eastAsia="zh-CN" w:bidi="ar-SA"/>
        </w:rPr>
        <w:t>六、一般公共预算基本支出情况表</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Times New Roman"/>
          <w:color w:val="000000"/>
          <w:kern w:val="2"/>
          <w:sz w:val="32"/>
          <w:szCs w:val="32"/>
          <w:lang w:val="en-US" w:eastAsia="zh-CN" w:bidi="ar-SA"/>
        </w:rPr>
      </w:pPr>
      <w:r>
        <w:rPr>
          <w:rFonts w:hint="eastAsia" w:ascii="仿宋" w:hAnsi="仿宋" w:eastAsia="仿宋" w:cs="Times New Roman"/>
          <w:color w:val="000000"/>
          <w:kern w:val="2"/>
          <w:sz w:val="32"/>
          <w:szCs w:val="32"/>
          <w:lang w:val="en-US" w:eastAsia="zh-CN" w:bidi="ar-SA"/>
        </w:rPr>
        <w:t>七、一般公共预算项目支出情况表</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Times New Roman"/>
          <w:color w:val="000000"/>
          <w:kern w:val="2"/>
          <w:sz w:val="32"/>
          <w:szCs w:val="32"/>
          <w:lang w:val="en-US" w:eastAsia="zh-CN" w:bidi="ar-SA"/>
        </w:rPr>
      </w:pPr>
      <w:r>
        <w:rPr>
          <w:rFonts w:hint="eastAsia" w:ascii="仿宋" w:hAnsi="仿宋" w:eastAsia="仿宋" w:cs="Times New Roman"/>
          <w:color w:val="000000"/>
          <w:kern w:val="2"/>
          <w:sz w:val="32"/>
          <w:szCs w:val="32"/>
          <w:lang w:val="en-US" w:eastAsia="zh-CN" w:bidi="ar-SA"/>
        </w:rPr>
        <w:t>八、政府性基金预算支出情况表</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Times New Roman"/>
          <w:color w:val="000000"/>
          <w:kern w:val="2"/>
          <w:sz w:val="32"/>
          <w:szCs w:val="32"/>
          <w:lang w:val="en-US" w:eastAsia="zh-CN" w:bidi="ar-SA"/>
        </w:rPr>
      </w:pPr>
      <w:r>
        <w:rPr>
          <w:rFonts w:hint="eastAsia" w:ascii="仿宋" w:hAnsi="仿宋" w:eastAsia="仿宋" w:cs="Times New Roman"/>
          <w:color w:val="000000"/>
          <w:kern w:val="2"/>
          <w:sz w:val="32"/>
          <w:szCs w:val="32"/>
          <w:lang w:val="en-US" w:eastAsia="zh-CN" w:bidi="ar-SA"/>
        </w:rPr>
        <w:t>九、国有资本经营预算支出情况表</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Times New Roman"/>
          <w:color w:val="000000"/>
          <w:kern w:val="2"/>
          <w:sz w:val="32"/>
          <w:szCs w:val="32"/>
          <w:lang w:val="en-US" w:eastAsia="zh-CN" w:bidi="ar-SA"/>
        </w:rPr>
      </w:pPr>
      <w:r>
        <w:rPr>
          <w:rFonts w:hint="eastAsia" w:ascii="仿宋" w:hAnsi="仿宋" w:eastAsia="仿宋" w:cs="Times New Roman"/>
          <w:color w:val="000000"/>
          <w:kern w:val="2"/>
          <w:sz w:val="32"/>
          <w:szCs w:val="32"/>
          <w:lang w:val="en-US" w:eastAsia="zh-CN" w:bidi="ar-SA"/>
        </w:rPr>
        <w:t>十、财政拨款“三公”经费支出情况表</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cs="黑体"/>
          <w:b w:val="0"/>
          <w:bCs/>
          <w:color w:val="000000"/>
          <w:kern w:val="2"/>
          <w:sz w:val="32"/>
          <w:szCs w:val="32"/>
          <w:lang w:val="en-US" w:eastAsia="zh-CN" w:bidi="ar-SA"/>
        </w:rPr>
      </w:pPr>
      <w:r>
        <w:rPr>
          <w:rFonts w:hint="eastAsia" w:ascii="黑体" w:hAnsi="黑体" w:eastAsia="黑体" w:cs="黑体"/>
          <w:b w:val="0"/>
          <w:bCs/>
          <w:color w:val="000000"/>
          <w:kern w:val="2"/>
          <w:sz w:val="32"/>
          <w:szCs w:val="32"/>
          <w:lang w:val="en-US" w:eastAsia="zh-CN" w:bidi="ar-SA"/>
        </w:rPr>
        <w:t>第三部分 2023年皮山县维吾尔医医院预算情况说明</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Times New Roman"/>
          <w:color w:val="000000"/>
          <w:kern w:val="2"/>
          <w:sz w:val="32"/>
          <w:szCs w:val="32"/>
          <w:lang w:val="en-US" w:eastAsia="zh-CN" w:bidi="ar-SA"/>
        </w:rPr>
      </w:pPr>
      <w:r>
        <w:rPr>
          <w:rFonts w:hint="eastAsia" w:ascii="仿宋" w:hAnsi="仿宋" w:eastAsia="仿宋" w:cs="Times New Roman"/>
          <w:color w:val="000000"/>
          <w:kern w:val="2"/>
          <w:sz w:val="32"/>
          <w:szCs w:val="32"/>
          <w:lang w:val="en-US" w:eastAsia="zh-CN" w:bidi="ar-SA"/>
        </w:rPr>
        <w:t>一、关于</w:t>
      </w:r>
      <w:bookmarkStart w:id="0" w:name="OLE_LINK2"/>
      <w:r>
        <w:rPr>
          <w:rFonts w:hint="eastAsia" w:ascii="仿宋" w:hAnsi="仿宋" w:eastAsia="仿宋" w:cs="Times New Roman"/>
          <w:color w:val="000000"/>
          <w:kern w:val="2"/>
          <w:sz w:val="32"/>
          <w:szCs w:val="32"/>
          <w:lang w:val="en-US" w:eastAsia="zh-CN" w:bidi="ar-SA"/>
        </w:rPr>
        <w:t>皮山县维吾尔医医院</w:t>
      </w:r>
      <w:bookmarkEnd w:id="0"/>
      <w:r>
        <w:rPr>
          <w:rFonts w:hint="eastAsia" w:ascii="仿宋" w:hAnsi="仿宋" w:eastAsia="仿宋" w:cs="Times New Roman"/>
          <w:color w:val="000000"/>
          <w:kern w:val="2"/>
          <w:sz w:val="32"/>
          <w:szCs w:val="32"/>
          <w:lang w:val="en-US" w:eastAsia="zh-CN" w:bidi="ar-SA"/>
        </w:rPr>
        <w:t>2023年收支预算情况的总体说明</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Times New Roman"/>
          <w:color w:val="000000"/>
          <w:kern w:val="2"/>
          <w:sz w:val="32"/>
          <w:szCs w:val="32"/>
          <w:lang w:val="en-US" w:eastAsia="zh-CN" w:bidi="ar-SA"/>
        </w:rPr>
      </w:pPr>
      <w:r>
        <w:rPr>
          <w:rFonts w:hint="eastAsia" w:ascii="仿宋" w:hAnsi="仿宋" w:eastAsia="仿宋" w:cs="Times New Roman"/>
          <w:color w:val="000000"/>
          <w:kern w:val="2"/>
          <w:sz w:val="32"/>
          <w:szCs w:val="32"/>
          <w:lang w:val="en-US" w:eastAsia="zh-CN" w:bidi="ar-SA"/>
        </w:rPr>
        <w:t>二、关于皮山县维吾尔医医院2023年收入预算情况说明</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Times New Roman"/>
          <w:color w:val="000000"/>
          <w:kern w:val="2"/>
          <w:sz w:val="32"/>
          <w:szCs w:val="32"/>
          <w:lang w:val="en-US" w:eastAsia="zh-CN" w:bidi="ar-SA"/>
        </w:rPr>
      </w:pPr>
      <w:r>
        <w:rPr>
          <w:rFonts w:hint="eastAsia" w:ascii="仿宋" w:hAnsi="仿宋" w:eastAsia="仿宋" w:cs="Times New Roman"/>
          <w:color w:val="000000"/>
          <w:kern w:val="2"/>
          <w:sz w:val="32"/>
          <w:szCs w:val="32"/>
          <w:lang w:val="en-US" w:eastAsia="zh-CN" w:bidi="ar-SA"/>
        </w:rPr>
        <w:t>三、关于皮山县维吾尔医医院2023年支出预算情况说明</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Times New Roman"/>
          <w:color w:val="000000"/>
          <w:kern w:val="2"/>
          <w:sz w:val="32"/>
          <w:szCs w:val="32"/>
          <w:lang w:val="en-US" w:eastAsia="zh-CN" w:bidi="ar-SA"/>
        </w:rPr>
      </w:pPr>
      <w:r>
        <w:rPr>
          <w:rFonts w:hint="eastAsia" w:ascii="仿宋" w:hAnsi="仿宋" w:eastAsia="仿宋" w:cs="Times New Roman"/>
          <w:color w:val="000000"/>
          <w:kern w:val="2"/>
          <w:sz w:val="32"/>
          <w:szCs w:val="32"/>
          <w:lang w:val="en-US" w:eastAsia="zh-CN" w:bidi="ar-SA"/>
        </w:rPr>
        <w:t>四、关于皮山县维吾尔医医院2023年财政拨款收支预算情况的总体说明</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Times New Roman"/>
          <w:color w:val="000000"/>
          <w:kern w:val="2"/>
          <w:sz w:val="32"/>
          <w:szCs w:val="32"/>
          <w:lang w:val="en-US" w:eastAsia="zh-CN" w:bidi="ar-SA"/>
        </w:rPr>
      </w:pPr>
      <w:r>
        <w:rPr>
          <w:rFonts w:hint="eastAsia" w:ascii="仿宋" w:hAnsi="仿宋" w:eastAsia="仿宋" w:cs="Times New Roman"/>
          <w:color w:val="000000"/>
          <w:kern w:val="2"/>
          <w:sz w:val="32"/>
          <w:szCs w:val="32"/>
          <w:lang w:val="en-US" w:eastAsia="zh-CN" w:bidi="ar-SA"/>
        </w:rPr>
        <w:t>五、关于皮山县维吾尔医医院2023年一般公共预算当年拨款情况说明</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Times New Roman"/>
          <w:color w:val="000000"/>
          <w:kern w:val="2"/>
          <w:sz w:val="32"/>
          <w:szCs w:val="32"/>
          <w:lang w:val="en-US" w:eastAsia="zh-CN" w:bidi="ar-SA"/>
        </w:rPr>
      </w:pPr>
      <w:r>
        <w:rPr>
          <w:rFonts w:hint="eastAsia" w:ascii="仿宋" w:hAnsi="仿宋" w:eastAsia="仿宋" w:cs="Times New Roman"/>
          <w:color w:val="000000"/>
          <w:kern w:val="2"/>
          <w:sz w:val="32"/>
          <w:szCs w:val="32"/>
          <w:lang w:val="en-US" w:eastAsia="zh-CN" w:bidi="ar-SA"/>
        </w:rPr>
        <w:t>六、关于皮山县维吾尔医医院2023年一般公共预算基本支出情况说明</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Times New Roman"/>
          <w:color w:val="000000"/>
          <w:kern w:val="2"/>
          <w:sz w:val="32"/>
          <w:szCs w:val="32"/>
          <w:lang w:val="en-US" w:eastAsia="zh-CN" w:bidi="ar-SA"/>
        </w:rPr>
      </w:pPr>
      <w:r>
        <w:rPr>
          <w:rFonts w:hint="eastAsia" w:ascii="仿宋" w:hAnsi="仿宋" w:eastAsia="仿宋" w:cs="Times New Roman"/>
          <w:color w:val="000000"/>
          <w:kern w:val="2"/>
          <w:sz w:val="32"/>
          <w:szCs w:val="32"/>
          <w:lang w:val="en-US" w:eastAsia="zh-CN" w:bidi="ar-SA"/>
        </w:rPr>
        <w:t>七、关于皮山县维吾尔医医院2023年一般公共预算项目支出情况说明</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Times New Roman"/>
          <w:color w:val="000000"/>
          <w:kern w:val="2"/>
          <w:sz w:val="32"/>
          <w:szCs w:val="32"/>
          <w:lang w:val="en-US" w:eastAsia="zh-CN" w:bidi="ar-SA"/>
        </w:rPr>
      </w:pPr>
      <w:r>
        <w:rPr>
          <w:rFonts w:hint="eastAsia" w:ascii="仿宋" w:hAnsi="仿宋" w:eastAsia="仿宋" w:cs="Times New Roman"/>
          <w:color w:val="000000"/>
          <w:kern w:val="2"/>
          <w:sz w:val="32"/>
          <w:szCs w:val="32"/>
          <w:lang w:val="en-US" w:eastAsia="zh-CN" w:bidi="ar-SA"/>
        </w:rPr>
        <w:t>八、关于皮山县维吾尔医医院2023年政府性基金预算拨款情况说明</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Times New Roman"/>
          <w:color w:val="000000"/>
          <w:kern w:val="2"/>
          <w:sz w:val="32"/>
          <w:szCs w:val="32"/>
          <w:lang w:val="en-US" w:eastAsia="zh-CN" w:bidi="ar-SA"/>
        </w:rPr>
      </w:pPr>
      <w:r>
        <w:rPr>
          <w:rFonts w:hint="eastAsia" w:ascii="仿宋" w:hAnsi="仿宋" w:eastAsia="仿宋" w:cs="Times New Roman"/>
          <w:color w:val="000000"/>
          <w:kern w:val="2"/>
          <w:sz w:val="32"/>
          <w:szCs w:val="32"/>
          <w:lang w:val="en-US" w:eastAsia="zh-CN" w:bidi="ar-SA"/>
        </w:rPr>
        <w:t>九、关于皮山县维吾尔医医院2023年国有资本经营预算拨款情况说明</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Times New Roman"/>
          <w:color w:val="000000"/>
          <w:kern w:val="2"/>
          <w:sz w:val="32"/>
          <w:szCs w:val="32"/>
          <w:lang w:val="en-US" w:eastAsia="zh-CN" w:bidi="ar-SA"/>
        </w:rPr>
      </w:pPr>
      <w:r>
        <w:rPr>
          <w:rFonts w:hint="eastAsia" w:ascii="仿宋" w:hAnsi="仿宋" w:eastAsia="仿宋" w:cs="Times New Roman"/>
          <w:color w:val="000000"/>
          <w:kern w:val="2"/>
          <w:sz w:val="32"/>
          <w:szCs w:val="32"/>
          <w:lang w:val="en-US" w:eastAsia="zh-CN" w:bidi="ar-SA"/>
        </w:rPr>
        <w:t>十、关于皮山县维吾尔医医院2023年财政拨款“三公”经费预算情况说明</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Times New Roman"/>
          <w:color w:val="000000"/>
          <w:kern w:val="2"/>
          <w:sz w:val="32"/>
          <w:szCs w:val="32"/>
          <w:lang w:val="en-US" w:eastAsia="zh-CN" w:bidi="ar-SA"/>
        </w:rPr>
      </w:pPr>
      <w:r>
        <w:rPr>
          <w:rFonts w:hint="eastAsia" w:ascii="仿宋" w:hAnsi="仿宋" w:eastAsia="仿宋" w:cs="Times New Roman"/>
          <w:color w:val="000000"/>
          <w:kern w:val="2"/>
          <w:sz w:val="32"/>
          <w:szCs w:val="32"/>
          <w:lang w:val="en-US" w:eastAsia="zh-CN" w:bidi="ar-SA"/>
        </w:rPr>
        <w:t>十一、其他重要事项的情况说明</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cs="黑体"/>
          <w:b w:val="0"/>
          <w:bCs/>
          <w:color w:val="000000"/>
          <w:kern w:val="2"/>
          <w:sz w:val="32"/>
          <w:szCs w:val="32"/>
          <w:lang w:val="en-US" w:eastAsia="zh-CN" w:bidi="ar-SA"/>
        </w:rPr>
      </w:pPr>
      <w:r>
        <w:rPr>
          <w:rFonts w:hint="eastAsia" w:ascii="黑体" w:hAnsi="黑体" w:eastAsia="黑体" w:cs="黑体"/>
          <w:b w:val="0"/>
          <w:bCs/>
          <w:color w:val="000000"/>
          <w:kern w:val="2"/>
          <w:sz w:val="32"/>
          <w:szCs w:val="32"/>
          <w:lang w:val="en-US" w:eastAsia="zh-CN" w:bidi="ar-SA"/>
        </w:rPr>
        <w:t>第四部分 名词解释</w:t>
      </w:r>
    </w:p>
    <w:p>
      <w:pPr>
        <w:pageBreakBefore w:val="0"/>
        <w:widowControl w:val="0"/>
        <w:kinsoku/>
        <w:wordWrap/>
        <w:overflowPunct/>
        <w:topLinePunct w:val="0"/>
        <w:autoSpaceDE/>
        <w:autoSpaceDN/>
        <w:bidi w:val="0"/>
        <w:adjustRightInd/>
        <w:snapToGrid/>
        <w:spacing w:line="560" w:lineRule="exact"/>
        <w:textAlignment w:val="auto"/>
        <w:rPr>
          <w:sz w:val="32"/>
          <w:szCs w:val="32"/>
        </w:rPr>
        <w:sectPr>
          <w:cols w:space="720" w:num="1"/>
        </w:sectPr>
      </w:pPr>
      <w:r>
        <w:rPr>
          <w:sz w:val="32"/>
          <w:szCs w:val="32"/>
        </w:rPr>
        <w:br w:type="textWrapping"/>
      </w:r>
    </w:p>
    <w:p>
      <w:pPr>
        <w:pageBreakBefore w:val="0"/>
        <w:widowControl w:val="0"/>
        <w:kinsoku/>
        <w:wordWrap/>
        <w:overflowPunct/>
        <w:topLinePunct w:val="0"/>
        <w:autoSpaceDE/>
        <w:autoSpaceDN/>
        <w:bidi w:val="0"/>
        <w:adjustRightInd/>
        <w:snapToGrid/>
        <w:spacing w:line="560" w:lineRule="exact"/>
        <w:ind w:left="200" w:right="200" w:firstLine="500"/>
        <w:jc w:val="center"/>
        <w:textAlignment w:val="auto"/>
        <w:rPr>
          <w:rFonts w:hint="eastAsia" w:ascii="黑体" w:hAnsi="Times New Roman" w:eastAsia="黑体" w:cs="Times New Roman"/>
          <w:b w:val="0"/>
          <w:bCs/>
          <w:kern w:val="44"/>
          <w:sz w:val="40"/>
          <w:szCs w:val="40"/>
          <w:lang w:val="en-US" w:eastAsia="zh-CN" w:bidi="ar-SA"/>
        </w:rPr>
      </w:pPr>
      <w:r>
        <w:rPr>
          <w:rFonts w:hint="eastAsia" w:ascii="黑体" w:hAnsi="Times New Roman" w:eastAsia="黑体" w:cs="Times New Roman"/>
          <w:b w:val="0"/>
          <w:bCs/>
          <w:kern w:val="44"/>
          <w:sz w:val="40"/>
          <w:szCs w:val="40"/>
          <w:lang w:val="en-US" w:eastAsia="zh-CN" w:bidi="ar-SA"/>
        </w:rPr>
        <w:t>第一部分 2023年部门概况</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cs="黑体"/>
          <w:b w:val="0"/>
          <w:bCs/>
          <w:color w:val="000000"/>
          <w:kern w:val="2"/>
          <w:sz w:val="32"/>
          <w:szCs w:val="32"/>
          <w:lang w:val="en-US" w:eastAsia="zh-CN" w:bidi="ar-SA"/>
        </w:rPr>
      </w:pPr>
      <w:r>
        <w:rPr>
          <w:rFonts w:hint="eastAsia" w:ascii="黑体" w:hAnsi="黑体" w:eastAsia="黑体" w:cs="黑体"/>
          <w:b w:val="0"/>
          <w:bCs/>
          <w:color w:val="000000"/>
          <w:kern w:val="2"/>
          <w:sz w:val="32"/>
          <w:szCs w:val="32"/>
          <w:lang w:val="en-US" w:eastAsia="zh-CN" w:bidi="ar-SA"/>
        </w:rPr>
        <w:t>（一）主要职能</w:t>
      </w:r>
    </w:p>
    <w:p>
      <w:pPr>
        <w:pStyle w:val="6"/>
        <w:pageBreakBefore w:val="0"/>
        <w:widowControl w:val="0"/>
        <w:kinsoku/>
        <w:wordWrap/>
        <w:overflowPunct/>
        <w:topLinePunct w:val="0"/>
        <w:autoSpaceDE/>
        <w:autoSpaceDN/>
        <w:bidi w:val="0"/>
        <w:adjustRightInd/>
        <w:snapToGrid/>
        <w:spacing w:line="560" w:lineRule="exact"/>
        <w:ind w:firstLine="560"/>
        <w:textAlignment w:val="auto"/>
        <w:rPr>
          <w:rFonts w:hint="eastAsia" w:ascii="仿宋" w:hAnsi="仿宋" w:eastAsia="仿宋" w:cs="Times New Roman"/>
          <w:color w:val="000000"/>
          <w:kern w:val="2"/>
          <w:sz w:val="32"/>
          <w:szCs w:val="32"/>
          <w:lang w:val="en-US" w:eastAsia="zh-CN" w:bidi="ar-SA"/>
        </w:rPr>
      </w:pPr>
      <w:r>
        <w:rPr>
          <w:rFonts w:hint="eastAsia" w:ascii="仿宋" w:hAnsi="仿宋" w:eastAsia="仿宋" w:cs="Times New Roman"/>
          <w:color w:val="000000"/>
          <w:kern w:val="2"/>
          <w:sz w:val="32"/>
          <w:szCs w:val="32"/>
          <w:lang w:val="en-US" w:eastAsia="zh-CN" w:bidi="ar-SA"/>
        </w:rPr>
        <w:t>（1）贯彻执行党和国家有关卫生工作的方针，政策和法规，落实自治区、地区及县卫生行政主管部门有关卫生工作方针政策并组织实施。</w:t>
      </w:r>
    </w:p>
    <w:p>
      <w:pPr>
        <w:pStyle w:val="6"/>
        <w:pageBreakBefore w:val="0"/>
        <w:widowControl w:val="0"/>
        <w:kinsoku/>
        <w:wordWrap/>
        <w:overflowPunct/>
        <w:topLinePunct w:val="0"/>
        <w:autoSpaceDE/>
        <w:autoSpaceDN/>
        <w:bidi w:val="0"/>
        <w:adjustRightInd/>
        <w:snapToGrid/>
        <w:spacing w:line="560" w:lineRule="exact"/>
        <w:ind w:firstLine="560"/>
        <w:textAlignment w:val="auto"/>
        <w:rPr>
          <w:rFonts w:hint="eastAsia" w:ascii="仿宋" w:hAnsi="仿宋" w:eastAsia="仿宋" w:cs="Times New Roman"/>
          <w:color w:val="000000"/>
          <w:kern w:val="2"/>
          <w:sz w:val="32"/>
          <w:szCs w:val="32"/>
          <w:lang w:val="en-US" w:eastAsia="zh-CN" w:bidi="ar-SA"/>
        </w:rPr>
      </w:pPr>
      <w:r>
        <w:rPr>
          <w:rFonts w:hint="eastAsia" w:ascii="仿宋" w:hAnsi="仿宋" w:eastAsia="仿宋" w:cs="Times New Roman"/>
          <w:color w:val="000000"/>
          <w:kern w:val="2"/>
          <w:sz w:val="32"/>
          <w:szCs w:val="32"/>
          <w:lang w:val="en-US" w:eastAsia="zh-CN" w:bidi="ar-SA"/>
        </w:rPr>
        <w:t>（2）确保全县各族人民医疗健康需求，以优质的医疗服务水平，优质的医疗服务质量，建立与地方经济发展相适应的医疗体系。</w:t>
      </w:r>
    </w:p>
    <w:p>
      <w:pPr>
        <w:pStyle w:val="6"/>
        <w:pageBreakBefore w:val="0"/>
        <w:widowControl w:val="0"/>
        <w:kinsoku/>
        <w:wordWrap/>
        <w:overflowPunct/>
        <w:topLinePunct w:val="0"/>
        <w:autoSpaceDE/>
        <w:autoSpaceDN/>
        <w:bidi w:val="0"/>
        <w:adjustRightInd/>
        <w:snapToGrid/>
        <w:spacing w:line="560" w:lineRule="exact"/>
        <w:ind w:firstLine="560"/>
        <w:textAlignment w:val="auto"/>
        <w:rPr>
          <w:rFonts w:hint="eastAsia" w:ascii="仿宋" w:hAnsi="仿宋" w:eastAsia="仿宋" w:cs="Times New Roman"/>
          <w:color w:val="000000"/>
          <w:kern w:val="2"/>
          <w:sz w:val="32"/>
          <w:szCs w:val="32"/>
          <w:lang w:val="en-US" w:eastAsia="zh-CN" w:bidi="ar-SA"/>
        </w:rPr>
      </w:pPr>
      <w:r>
        <w:rPr>
          <w:rFonts w:hint="eastAsia" w:ascii="仿宋" w:hAnsi="仿宋" w:eastAsia="仿宋" w:cs="Times New Roman"/>
          <w:color w:val="000000"/>
          <w:kern w:val="2"/>
          <w:sz w:val="32"/>
          <w:szCs w:val="32"/>
          <w:lang w:val="en-US" w:eastAsia="zh-CN" w:bidi="ar-SA"/>
        </w:rPr>
        <w:t>（3）参与全县卫生宣传工作。</w:t>
      </w:r>
    </w:p>
    <w:p>
      <w:pPr>
        <w:pStyle w:val="6"/>
        <w:pageBreakBefore w:val="0"/>
        <w:widowControl w:val="0"/>
        <w:kinsoku/>
        <w:wordWrap/>
        <w:overflowPunct/>
        <w:topLinePunct w:val="0"/>
        <w:autoSpaceDE/>
        <w:autoSpaceDN/>
        <w:bidi w:val="0"/>
        <w:adjustRightInd/>
        <w:snapToGrid/>
        <w:spacing w:line="560" w:lineRule="exact"/>
        <w:ind w:firstLine="560"/>
        <w:textAlignment w:val="auto"/>
        <w:rPr>
          <w:rFonts w:hint="eastAsia" w:ascii="仿宋" w:hAnsi="仿宋" w:eastAsia="仿宋" w:cs="Times New Roman"/>
          <w:color w:val="000000"/>
          <w:kern w:val="2"/>
          <w:sz w:val="32"/>
          <w:szCs w:val="32"/>
          <w:lang w:val="en-US" w:eastAsia="zh-CN" w:bidi="ar-SA"/>
        </w:rPr>
      </w:pPr>
      <w:r>
        <w:rPr>
          <w:rFonts w:hint="eastAsia" w:ascii="仿宋" w:hAnsi="仿宋" w:eastAsia="仿宋" w:cs="Times New Roman"/>
          <w:color w:val="000000"/>
          <w:kern w:val="2"/>
          <w:sz w:val="32"/>
          <w:szCs w:val="32"/>
          <w:lang w:val="en-US" w:eastAsia="zh-CN" w:bidi="ar-SA"/>
        </w:rPr>
        <w:t>（4）积极宣传、做好突发性公共卫生服务。</w:t>
      </w:r>
    </w:p>
    <w:p>
      <w:pPr>
        <w:pStyle w:val="6"/>
        <w:pageBreakBefore w:val="0"/>
        <w:widowControl w:val="0"/>
        <w:kinsoku/>
        <w:wordWrap/>
        <w:overflowPunct/>
        <w:topLinePunct w:val="0"/>
        <w:autoSpaceDE/>
        <w:autoSpaceDN/>
        <w:bidi w:val="0"/>
        <w:adjustRightInd/>
        <w:snapToGrid/>
        <w:spacing w:line="560" w:lineRule="exact"/>
        <w:ind w:firstLine="560"/>
        <w:textAlignment w:val="auto"/>
        <w:rPr>
          <w:rFonts w:hint="eastAsia" w:ascii="仿宋" w:hAnsi="仿宋" w:eastAsia="仿宋" w:cs="Times New Roman"/>
          <w:color w:val="000000"/>
          <w:kern w:val="2"/>
          <w:sz w:val="32"/>
          <w:szCs w:val="32"/>
          <w:lang w:val="en-US" w:eastAsia="zh-CN" w:bidi="ar-SA"/>
        </w:rPr>
      </w:pPr>
      <w:r>
        <w:rPr>
          <w:rFonts w:hint="eastAsia" w:ascii="仿宋" w:hAnsi="仿宋" w:eastAsia="仿宋" w:cs="Times New Roman"/>
          <w:color w:val="000000"/>
          <w:kern w:val="2"/>
          <w:sz w:val="32"/>
          <w:szCs w:val="32"/>
          <w:lang w:val="en-US" w:eastAsia="zh-CN" w:bidi="ar-SA"/>
        </w:rPr>
        <w:t>（5）积极改善诊断医疗条件，按时完成各种常见病及多发病的诊断及治疗。</w:t>
      </w:r>
    </w:p>
    <w:p>
      <w:pPr>
        <w:pStyle w:val="6"/>
        <w:pageBreakBefore w:val="0"/>
        <w:widowControl w:val="0"/>
        <w:kinsoku/>
        <w:wordWrap/>
        <w:overflowPunct/>
        <w:topLinePunct w:val="0"/>
        <w:autoSpaceDE/>
        <w:autoSpaceDN/>
        <w:bidi w:val="0"/>
        <w:adjustRightInd/>
        <w:snapToGrid/>
        <w:spacing w:line="560" w:lineRule="exact"/>
        <w:ind w:firstLine="560"/>
        <w:textAlignment w:val="auto"/>
        <w:rPr>
          <w:rFonts w:hint="eastAsia" w:ascii="仿宋" w:hAnsi="仿宋" w:eastAsia="仿宋" w:cs="Times New Roman"/>
          <w:color w:val="000000"/>
          <w:kern w:val="2"/>
          <w:sz w:val="32"/>
          <w:szCs w:val="32"/>
          <w:lang w:val="en-US" w:eastAsia="zh-CN" w:bidi="ar-SA"/>
        </w:rPr>
      </w:pPr>
      <w:r>
        <w:rPr>
          <w:rFonts w:hint="eastAsia" w:ascii="仿宋" w:hAnsi="仿宋" w:eastAsia="仿宋" w:cs="Times New Roman"/>
          <w:color w:val="000000"/>
          <w:kern w:val="2"/>
          <w:sz w:val="32"/>
          <w:szCs w:val="32"/>
          <w:lang w:val="en-US" w:eastAsia="zh-CN" w:bidi="ar-SA"/>
        </w:rPr>
        <w:t>（6）创造优良的制剂条件，按时完成取得生产许可证的各种药品制剂，给患者提供数量充足，品种齐全，价格合理，质量可靠的药品。</w:t>
      </w:r>
    </w:p>
    <w:p>
      <w:pPr>
        <w:pStyle w:val="6"/>
        <w:pageBreakBefore w:val="0"/>
        <w:widowControl w:val="0"/>
        <w:kinsoku/>
        <w:wordWrap/>
        <w:overflowPunct/>
        <w:topLinePunct w:val="0"/>
        <w:autoSpaceDE/>
        <w:autoSpaceDN/>
        <w:bidi w:val="0"/>
        <w:adjustRightInd/>
        <w:snapToGrid/>
        <w:spacing w:line="560" w:lineRule="exact"/>
        <w:ind w:firstLine="560"/>
        <w:textAlignment w:val="auto"/>
        <w:rPr>
          <w:rFonts w:hint="eastAsia" w:ascii="仿宋" w:hAnsi="仿宋" w:eastAsia="仿宋" w:cs="Times New Roman"/>
          <w:color w:val="000000"/>
          <w:kern w:val="2"/>
          <w:sz w:val="32"/>
          <w:szCs w:val="32"/>
          <w:lang w:val="en-US" w:eastAsia="zh-CN" w:bidi="ar-SA"/>
        </w:rPr>
      </w:pPr>
      <w:r>
        <w:rPr>
          <w:rFonts w:hint="eastAsia" w:ascii="仿宋" w:hAnsi="仿宋" w:eastAsia="仿宋" w:cs="Times New Roman"/>
          <w:color w:val="000000"/>
          <w:kern w:val="2"/>
          <w:sz w:val="32"/>
          <w:szCs w:val="32"/>
          <w:lang w:val="en-US" w:eastAsia="zh-CN" w:bidi="ar-SA"/>
        </w:rPr>
        <w:t>（7）承办上级部门交办的其他工作。</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cs="黑体"/>
          <w:b w:val="0"/>
          <w:bCs/>
          <w:color w:val="000000"/>
          <w:kern w:val="2"/>
          <w:sz w:val="32"/>
          <w:szCs w:val="32"/>
          <w:lang w:val="en-US" w:eastAsia="zh-CN" w:bidi="ar-SA"/>
        </w:rPr>
      </w:pPr>
      <w:r>
        <w:rPr>
          <w:rFonts w:hint="eastAsia" w:ascii="黑体" w:hAnsi="黑体" w:eastAsia="黑体" w:cs="黑体"/>
          <w:b w:val="0"/>
          <w:bCs/>
          <w:color w:val="000000"/>
          <w:kern w:val="2"/>
          <w:sz w:val="32"/>
          <w:szCs w:val="32"/>
          <w:lang w:val="en-US" w:eastAsia="zh-CN" w:bidi="ar-SA"/>
        </w:rPr>
        <w:t>（二）机构设置及人员情况</w:t>
      </w:r>
    </w:p>
    <w:p>
      <w:pPr>
        <w:pStyle w:val="6"/>
        <w:pageBreakBefore w:val="0"/>
        <w:widowControl w:val="0"/>
        <w:kinsoku/>
        <w:wordWrap/>
        <w:overflowPunct/>
        <w:topLinePunct w:val="0"/>
        <w:autoSpaceDE/>
        <w:autoSpaceDN/>
        <w:bidi w:val="0"/>
        <w:adjustRightInd/>
        <w:snapToGrid/>
        <w:spacing w:line="560" w:lineRule="exact"/>
        <w:ind w:firstLine="560"/>
        <w:textAlignment w:val="auto"/>
        <w:rPr>
          <w:rFonts w:hint="eastAsia" w:ascii="仿宋" w:hAnsi="仿宋" w:eastAsia="仿宋" w:cs="Times New Roman"/>
          <w:color w:val="000000"/>
          <w:kern w:val="2"/>
          <w:sz w:val="32"/>
          <w:szCs w:val="32"/>
          <w:lang w:val="en-US" w:eastAsia="zh-CN" w:bidi="ar-SA"/>
        </w:rPr>
      </w:pPr>
      <w:r>
        <w:rPr>
          <w:rFonts w:hint="eastAsia" w:ascii="仿宋" w:hAnsi="仿宋" w:eastAsia="仿宋" w:cs="Times New Roman"/>
          <w:color w:val="000000"/>
          <w:kern w:val="2"/>
          <w:sz w:val="32"/>
          <w:szCs w:val="32"/>
          <w:lang w:val="en-US" w:eastAsia="zh-CN" w:bidi="ar-SA"/>
        </w:rPr>
        <w:t>皮山县维吾尔医医院无下属预算部门，下设11个科室，分别是：办公室，财务室，药剂科，药房，内科，外科，皮肤科，妇科，骨科，康复科，总务科。</w:t>
      </w:r>
    </w:p>
    <w:p>
      <w:pPr>
        <w:pStyle w:val="6"/>
        <w:pageBreakBefore w:val="0"/>
        <w:widowControl w:val="0"/>
        <w:kinsoku/>
        <w:wordWrap/>
        <w:overflowPunct/>
        <w:topLinePunct w:val="0"/>
        <w:autoSpaceDE/>
        <w:autoSpaceDN/>
        <w:bidi w:val="0"/>
        <w:adjustRightInd/>
        <w:snapToGrid/>
        <w:spacing w:line="560" w:lineRule="exact"/>
        <w:ind w:firstLine="560"/>
        <w:textAlignment w:val="auto"/>
        <w:rPr>
          <w:rFonts w:hint="eastAsia" w:ascii="仿宋" w:hAnsi="仿宋" w:eastAsia="仿宋" w:cs="Times New Roman"/>
          <w:color w:val="000000"/>
          <w:kern w:val="2"/>
          <w:sz w:val="32"/>
          <w:szCs w:val="32"/>
          <w:lang w:val="en-US" w:eastAsia="zh-CN" w:bidi="ar-SA"/>
        </w:rPr>
      </w:pPr>
      <w:r>
        <w:rPr>
          <w:rFonts w:hint="eastAsia" w:ascii="仿宋" w:hAnsi="仿宋" w:eastAsia="仿宋" w:cs="Times New Roman"/>
          <w:color w:val="000000"/>
          <w:kern w:val="2"/>
          <w:sz w:val="32"/>
          <w:szCs w:val="32"/>
          <w:lang w:val="en-US" w:eastAsia="zh-CN" w:bidi="ar-SA"/>
        </w:rPr>
        <w:t>皮山县维吾尔医医院单位编制数26，实有人数36人，其中：在职21人，增加0人；退休15人，增加0人；离休0人，增加0人。</w:t>
      </w:r>
    </w:p>
    <w:p>
      <w:pPr>
        <w:pageBreakBefore w:val="0"/>
        <w:widowControl w:val="0"/>
        <w:kinsoku/>
        <w:wordWrap/>
        <w:overflowPunct/>
        <w:topLinePunct w:val="0"/>
        <w:autoSpaceDE/>
        <w:autoSpaceDN/>
        <w:bidi w:val="0"/>
        <w:adjustRightInd/>
        <w:snapToGrid/>
        <w:spacing w:line="560" w:lineRule="exact"/>
        <w:ind w:left="200" w:right="200" w:firstLine="500"/>
        <w:jc w:val="center"/>
        <w:textAlignment w:val="auto"/>
        <w:rPr>
          <w:rFonts w:hint="eastAsia" w:ascii="黑体" w:hAnsi="Times New Roman" w:eastAsia="黑体" w:cs="Times New Roman"/>
          <w:b w:val="0"/>
          <w:bCs/>
          <w:kern w:val="44"/>
          <w:sz w:val="40"/>
          <w:szCs w:val="40"/>
          <w:lang w:val="en-US" w:eastAsia="zh-CN" w:bidi="ar-SA"/>
        </w:rPr>
      </w:pPr>
      <w:r>
        <w:rPr>
          <w:rFonts w:hint="eastAsia" w:ascii="黑体" w:hAnsi="Times New Roman" w:eastAsia="黑体" w:cs="Times New Roman"/>
          <w:b w:val="0"/>
          <w:bCs/>
          <w:kern w:val="44"/>
          <w:sz w:val="40"/>
          <w:szCs w:val="40"/>
          <w:lang w:val="en-US" w:eastAsia="zh-CN" w:bidi="ar-SA"/>
        </w:rPr>
        <w:t>第二部分 2023年部门预算公开表</w:t>
      </w:r>
    </w:p>
    <w:tbl>
      <w:tblPr>
        <w:tblStyle w:val="5"/>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3721"/>
        <w:gridCol w:w="827"/>
        <w:gridCol w:w="3025"/>
        <w:gridCol w:w="827"/>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4"/>
            <w:tcBorders>
              <w:top w:val="nil"/>
              <w:left w:val="nil"/>
              <w:bottom w:val="nil"/>
              <w:right w:val="nil"/>
            </w:tcBorders>
            <w:vAlign w:val="center"/>
          </w:tcPr>
          <w:p>
            <w:pPr>
              <w:ind w:left="150"/>
              <w:jc w:val="left"/>
            </w:pPr>
            <w:r>
              <w:rPr>
                <w:rFonts w:ascii="仿宋" w:hAnsi="仿宋" w:eastAsia="仿宋" w:cs="仿宋"/>
                <w:position w:val="8"/>
                <w:sz w:val="20"/>
              </w:rPr>
              <w:t>表1</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4"/>
            <w:tcBorders>
              <w:top w:val="nil"/>
              <w:left w:val="nil"/>
              <w:bottom w:val="nil"/>
              <w:right w:val="nil"/>
            </w:tcBorders>
            <w:vAlign w:val="center"/>
          </w:tcPr>
          <w:p>
            <w:pPr>
              <w:ind w:left="150"/>
              <w:jc w:val="center"/>
            </w:pPr>
            <w:r>
              <w:rPr>
                <w:rFonts w:hint="eastAsia" w:ascii="仿宋" w:hAnsi="宋体" w:eastAsia="仿宋" w:cs="Times New Roman"/>
                <w:b/>
                <w:color w:val="000000"/>
                <w:kern w:val="2"/>
                <w:sz w:val="28"/>
                <w:szCs w:val="28"/>
                <w:lang w:val="en-US" w:eastAsia="zh-CN" w:bidi="ar-SA"/>
              </w:rPr>
              <w:t>部门收支总体情况表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4548" w:type="dxa"/>
            <w:gridSpan w:val="2"/>
            <w:tcBorders>
              <w:top w:val="nil"/>
              <w:left w:val="nil"/>
              <w:right w:val="nil"/>
            </w:tcBorders>
            <w:vAlign w:val="center"/>
          </w:tcPr>
          <w:p>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：皮山县维吾尔医医院</w:t>
            </w:r>
          </w:p>
        </w:tc>
        <w:tc>
          <w:tcPr>
            <w:tcW w:w="3852" w:type="dxa"/>
            <w:gridSpan w:val="2"/>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548" w:type="dxa"/>
            <w:gridSpan w:val="2"/>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color w:val="000000"/>
                <w:kern w:val="2"/>
                <w:sz w:val="18"/>
                <w:szCs w:val="18"/>
                <w:lang w:val="en-US" w:eastAsia="zh-CN" w:bidi="ar-SA"/>
              </w:rPr>
            </w:pPr>
            <w:r>
              <w:rPr>
                <w:rFonts w:hint="eastAsia" w:ascii="宋体" w:hAnsi="宋体" w:eastAsia="宋体" w:cs="Times New Roman"/>
                <w:b/>
                <w:color w:val="000000"/>
                <w:kern w:val="2"/>
                <w:sz w:val="18"/>
                <w:szCs w:val="18"/>
                <w:lang w:val="en-US" w:eastAsia="zh-CN" w:bidi="ar-SA"/>
              </w:rPr>
              <w:t>收   入</w:t>
            </w:r>
          </w:p>
        </w:tc>
        <w:tc>
          <w:tcPr>
            <w:tcW w:w="3852" w:type="dxa"/>
            <w:gridSpan w:val="2"/>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color w:val="000000"/>
                <w:kern w:val="2"/>
                <w:sz w:val="18"/>
                <w:szCs w:val="18"/>
                <w:lang w:val="en-US" w:eastAsia="zh-CN" w:bidi="ar-SA"/>
              </w:rPr>
            </w:pPr>
            <w:r>
              <w:rPr>
                <w:rFonts w:hint="eastAsia" w:ascii="宋体" w:hAnsi="宋体" w:eastAsia="宋体" w:cs="Times New Roman"/>
                <w:b/>
                <w:color w:val="000000"/>
                <w:kern w:val="2"/>
                <w:sz w:val="18"/>
                <w:szCs w:val="18"/>
                <w:lang w:val="en-US" w:eastAsia="zh-CN" w:bidi="ar-SA"/>
              </w:rPr>
              <w:t>支   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721"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color w:val="000000"/>
                <w:kern w:val="2"/>
                <w:sz w:val="18"/>
                <w:szCs w:val="18"/>
                <w:lang w:val="en-US" w:eastAsia="zh-CN" w:bidi="ar-SA"/>
              </w:rPr>
            </w:pPr>
            <w:r>
              <w:rPr>
                <w:rFonts w:hint="eastAsia" w:ascii="宋体" w:hAnsi="宋体" w:eastAsia="宋体" w:cs="Times New Roman"/>
                <w:b/>
                <w:color w:val="000000"/>
                <w:kern w:val="2"/>
                <w:sz w:val="18"/>
                <w:szCs w:val="18"/>
                <w:lang w:val="en-US" w:eastAsia="zh-CN" w:bidi="ar-SA"/>
              </w:rPr>
              <w:t>项  目</w:t>
            </w:r>
          </w:p>
        </w:tc>
        <w:tc>
          <w:tcPr>
            <w:tcW w:w="827"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color w:val="000000"/>
                <w:kern w:val="2"/>
                <w:sz w:val="18"/>
                <w:szCs w:val="18"/>
                <w:lang w:val="en-US" w:eastAsia="zh-CN" w:bidi="ar-SA"/>
              </w:rPr>
            </w:pPr>
            <w:r>
              <w:rPr>
                <w:rFonts w:hint="eastAsia" w:ascii="宋体" w:hAnsi="宋体" w:eastAsia="宋体" w:cs="Times New Roman"/>
                <w:b/>
                <w:color w:val="000000"/>
                <w:kern w:val="2"/>
                <w:sz w:val="18"/>
                <w:szCs w:val="18"/>
                <w:lang w:val="en-US" w:eastAsia="zh-CN" w:bidi="ar-SA"/>
              </w:rPr>
              <w:t>预算数</w:t>
            </w:r>
          </w:p>
        </w:tc>
        <w:tc>
          <w:tcPr>
            <w:tcW w:w="3025"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color w:val="000000"/>
                <w:kern w:val="2"/>
                <w:sz w:val="18"/>
                <w:szCs w:val="18"/>
                <w:lang w:val="en-US" w:eastAsia="zh-CN" w:bidi="ar-SA"/>
              </w:rPr>
            </w:pPr>
            <w:r>
              <w:rPr>
                <w:rFonts w:hint="eastAsia" w:ascii="宋体" w:hAnsi="宋体" w:eastAsia="宋体" w:cs="Times New Roman"/>
                <w:b/>
                <w:color w:val="000000"/>
                <w:kern w:val="2"/>
                <w:sz w:val="18"/>
                <w:szCs w:val="18"/>
                <w:lang w:val="en-US" w:eastAsia="zh-CN" w:bidi="ar-SA"/>
              </w:rPr>
              <w:t>功能分类</w:t>
            </w:r>
          </w:p>
        </w:tc>
        <w:tc>
          <w:tcPr>
            <w:tcW w:w="827"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color w:val="000000"/>
                <w:kern w:val="2"/>
                <w:sz w:val="18"/>
                <w:szCs w:val="18"/>
                <w:lang w:val="en-US" w:eastAsia="zh-CN" w:bidi="ar-SA"/>
              </w:rPr>
            </w:pPr>
            <w:r>
              <w:rPr>
                <w:rFonts w:hint="eastAsia" w:ascii="宋体" w:hAnsi="宋体" w:eastAsia="宋体" w:cs="Times New Roman"/>
                <w:b/>
                <w:color w:val="000000"/>
                <w:kern w:val="2"/>
                <w:sz w:val="18"/>
                <w:szCs w:val="18"/>
                <w:lang w:val="en-US" w:eastAsia="zh-CN" w:bidi="ar-SA"/>
              </w:rPr>
              <w:t>预算数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721" w:type="dxa"/>
            <w:tcBorders>
              <w:top w:val="single" w:color="auto" w:sz="0" w:space="0"/>
              <w:left w:val="single" w:color="auto" w:sz="0" w:space="0"/>
              <w:bottom w:val="single" w:color="auto" w:sz="0" w:space="0"/>
              <w:right w:val="single" w:color="auto" w:sz="0" w:space="0"/>
            </w:tcBorders>
            <w:vAlign w:val="center"/>
          </w:tcPr>
          <w:p>
            <w:pPr>
              <w:rPr>
                <w:rFonts w:hint="eastAsia" w:ascii="宋体" w:hAnsi="宋体" w:eastAsia="宋体" w:cs="Times New Roman"/>
                <w:b/>
                <w:color w:val="000000"/>
                <w:kern w:val="2"/>
                <w:sz w:val="18"/>
                <w:szCs w:val="18"/>
                <w:lang w:val="en-US" w:eastAsia="zh-CN" w:bidi="ar-SA"/>
              </w:rPr>
            </w:pPr>
            <w:r>
              <w:rPr>
                <w:rFonts w:hint="eastAsia" w:ascii="宋体" w:hAnsi="宋体" w:eastAsia="宋体" w:cs="Times New Roman"/>
                <w:b/>
                <w:color w:val="000000"/>
                <w:kern w:val="2"/>
                <w:sz w:val="18"/>
                <w:szCs w:val="18"/>
                <w:lang w:val="en-US" w:eastAsia="zh-CN" w:bidi="ar-SA"/>
              </w:rPr>
              <w:t>一、本年收入</w:t>
            </w:r>
          </w:p>
        </w:tc>
        <w:tc>
          <w:tcPr>
            <w:tcW w:w="827"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color w:val="000000"/>
                <w:kern w:val="2"/>
                <w:sz w:val="18"/>
                <w:szCs w:val="18"/>
                <w:lang w:val="en-US" w:eastAsia="zh-CN" w:bidi="ar-SA"/>
              </w:rPr>
            </w:pPr>
            <w:r>
              <w:rPr>
                <w:rFonts w:hint="eastAsia" w:ascii="宋体" w:hAnsi="宋体" w:eastAsia="宋体" w:cs="Times New Roman"/>
                <w:b/>
                <w:color w:val="000000"/>
                <w:kern w:val="2"/>
                <w:sz w:val="18"/>
                <w:szCs w:val="18"/>
                <w:lang w:val="en-US" w:eastAsia="zh-CN" w:bidi="ar-SA"/>
              </w:rPr>
              <w:t>2374.56</w:t>
            </w:r>
          </w:p>
        </w:tc>
        <w:tc>
          <w:tcPr>
            <w:tcW w:w="3025"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201 一般公共服务支出</w:t>
            </w:r>
          </w:p>
        </w:tc>
        <w:tc>
          <w:tcPr>
            <w:tcW w:w="827"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val="0"/>
                <w:bCs/>
                <w:color w:val="000000"/>
                <w:kern w:val="2"/>
                <w:sz w:val="18"/>
                <w:szCs w:val="18"/>
                <w:lang w:val="en-US" w:eastAsia="zh-CN" w:bidi="ar-SA"/>
              </w:rPr>
            </w:pPr>
            <w:r>
              <w:rPr>
                <w:rFonts w:hint="eastAsia" w:ascii="宋体" w:hAnsi="宋体" w:eastAsia="宋体" w:cs="Times New Roman"/>
                <w:b w:val="0"/>
                <w:bCs/>
                <w:color w:val="000000"/>
                <w:kern w:val="2"/>
                <w:sz w:val="18"/>
                <w:szCs w:val="18"/>
                <w:lang w:val="en-US" w:eastAsia="zh-CN" w:bidi="ar-SA"/>
              </w:rPr>
              <w:t>10.00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721" w:type="dxa"/>
            <w:tcBorders>
              <w:top w:val="single" w:color="auto" w:sz="0" w:space="0"/>
              <w:left w:val="single" w:color="auto" w:sz="0" w:space="0"/>
              <w:bottom w:val="single" w:color="auto" w:sz="0" w:space="0"/>
              <w:right w:val="single" w:color="auto" w:sz="0" w:space="0"/>
            </w:tcBorders>
            <w:vAlign w:val="center"/>
          </w:tcPr>
          <w:p>
            <w:pPr>
              <w:rPr>
                <w:rFonts w:hint="eastAsia" w:ascii="宋体" w:hAnsi="宋体" w:eastAsia="宋体" w:cs="Times New Roman"/>
                <w:b/>
                <w:color w:val="000000"/>
                <w:kern w:val="2"/>
                <w:sz w:val="18"/>
                <w:szCs w:val="18"/>
                <w:lang w:val="en-US" w:eastAsia="zh-CN" w:bidi="ar-SA"/>
              </w:rPr>
            </w:pPr>
            <w:r>
              <w:rPr>
                <w:rFonts w:hint="eastAsia" w:ascii="宋体" w:hAnsi="宋体" w:eastAsia="宋体" w:cs="Times New Roman"/>
                <w:b/>
                <w:color w:val="000000"/>
                <w:kern w:val="2"/>
                <w:sz w:val="18"/>
                <w:szCs w:val="18"/>
                <w:lang w:val="en-US" w:eastAsia="zh-CN" w:bidi="ar-SA"/>
              </w:rPr>
              <w:t>1.一般公共预算拨款</w:t>
            </w:r>
          </w:p>
        </w:tc>
        <w:tc>
          <w:tcPr>
            <w:tcW w:w="827"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color w:val="000000"/>
                <w:kern w:val="2"/>
                <w:sz w:val="18"/>
                <w:szCs w:val="18"/>
                <w:lang w:val="en-US" w:eastAsia="zh-CN" w:bidi="ar-SA"/>
              </w:rPr>
            </w:pPr>
            <w:r>
              <w:rPr>
                <w:rFonts w:hint="eastAsia" w:ascii="宋体" w:hAnsi="宋体" w:eastAsia="宋体" w:cs="Times New Roman"/>
                <w:b/>
                <w:color w:val="000000"/>
                <w:kern w:val="2"/>
                <w:sz w:val="18"/>
                <w:szCs w:val="18"/>
                <w:lang w:val="en-US" w:eastAsia="zh-CN" w:bidi="ar-SA"/>
              </w:rPr>
              <w:t>481.9</w:t>
            </w:r>
          </w:p>
        </w:tc>
        <w:tc>
          <w:tcPr>
            <w:tcW w:w="3025" w:type="dxa"/>
            <w:tcBorders>
              <w:top w:val="single" w:color="auto" w:sz="0" w:space="0"/>
              <w:left w:val="single" w:color="auto" w:sz="0" w:space="0"/>
              <w:bottom w:val="single" w:color="auto" w:sz="0" w:space="0"/>
              <w:right w:val="single" w:color="auto" w:sz="0" w:space="0"/>
            </w:tcBorders>
            <w:vAlign w:val="center"/>
          </w:tcPr>
          <w:p>
            <w:pP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202 外交支出</w:t>
            </w:r>
          </w:p>
        </w:tc>
        <w:tc>
          <w:tcPr>
            <w:tcW w:w="827"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val="0"/>
                <w:bCs/>
                <w:color w:val="000000"/>
                <w:kern w:val="2"/>
                <w:sz w:val="18"/>
                <w:szCs w:val="18"/>
                <w:lang w:val="en-US" w:eastAsia="zh-CN" w:bidi="ar-SA"/>
              </w:rPr>
            </w:pPr>
            <w:r>
              <w:rPr>
                <w:rFonts w:hint="eastAsia" w:ascii="宋体" w:hAnsi="宋体" w:eastAsia="宋体" w:cs="Times New Roman"/>
                <w:b w:val="0"/>
                <w:bCs/>
                <w:color w:val="000000"/>
                <w:kern w:val="2"/>
                <w:sz w:val="18"/>
                <w:szCs w:val="18"/>
                <w:lang w:val="en-US" w:eastAsia="zh-CN" w:bidi="ar-SA"/>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721" w:type="dxa"/>
            <w:tcBorders>
              <w:top w:val="single" w:color="auto" w:sz="0" w:space="0"/>
              <w:left w:val="single" w:color="auto" w:sz="0" w:space="0"/>
              <w:bottom w:val="single" w:color="auto" w:sz="0" w:space="0"/>
              <w:right w:val="single" w:color="auto" w:sz="0" w:space="0"/>
            </w:tcBorders>
            <w:vAlign w:val="center"/>
          </w:tcPr>
          <w:p>
            <w:pP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其中：一般财力</w:t>
            </w:r>
          </w:p>
        </w:tc>
        <w:tc>
          <w:tcPr>
            <w:tcW w:w="827"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266.00</w:t>
            </w:r>
          </w:p>
        </w:tc>
        <w:tc>
          <w:tcPr>
            <w:tcW w:w="3025"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203 国防支出</w:t>
            </w:r>
          </w:p>
        </w:tc>
        <w:tc>
          <w:tcPr>
            <w:tcW w:w="827"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val="0"/>
                <w:bCs/>
                <w:color w:val="000000"/>
                <w:kern w:val="2"/>
                <w:sz w:val="18"/>
                <w:szCs w:val="18"/>
                <w:lang w:val="en-US" w:eastAsia="zh-CN" w:bidi="ar-SA"/>
              </w:rPr>
            </w:pPr>
            <w:r>
              <w:rPr>
                <w:rFonts w:hint="eastAsia" w:ascii="宋体" w:hAnsi="宋体" w:eastAsia="宋体" w:cs="Times New Roman"/>
                <w:b w:val="0"/>
                <w:bCs/>
                <w:color w:val="000000"/>
                <w:kern w:val="2"/>
                <w:sz w:val="18"/>
                <w:szCs w:val="18"/>
                <w:lang w:val="en-US" w:eastAsia="zh-CN" w:bidi="ar-SA"/>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721" w:type="dxa"/>
            <w:tcBorders>
              <w:top w:val="single" w:color="auto" w:sz="0" w:space="0"/>
              <w:left w:val="single" w:color="auto" w:sz="0" w:space="0"/>
              <w:bottom w:val="single" w:color="auto" w:sz="0" w:space="0"/>
              <w:right w:val="single" w:color="auto" w:sz="0" w:space="0"/>
            </w:tcBorders>
            <w:vAlign w:val="center"/>
          </w:tcPr>
          <w:p>
            <w:pP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上级一般公共预算安排转移支付</w:t>
            </w:r>
          </w:p>
        </w:tc>
        <w:tc>
          <w:tcPr>
            <w:tcW w:w="827"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215.9</w:t>
            </w:r>
          </w:p>
        </w:tc>
        <w:tc>
          <w:tcPr>
            <w:tcW w:w="3025" w:type="dxa"/>
            <w:tcBorders>
              <w:top w:val="single" w:color="auto" w:sz="0" w:space="0"/>
              <w:left w:val="single" w:color="auto" w:sz="0" w:space="0"/>
              <w:bottom w:val="single" w:color="auto" w:sz="0" w:space="0"/>
              <w:right w:val="single" w:color="auto" w:sz="0" w:space="0"/>
            </w:tcBorders>
            <w:vAlign w:val="center"/>
          </w:tcPr>
          <w:p>
            <w:pP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204 公共安全支出</w:t>
            </w:r>
          </w:p>
        </w:tc>
        <w:tc>
          <w:tcPr>
            <w:tcW w:w="827"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val="0"/>
                <w:bCs/>
                <w:color w:val="000000"/>
                <w:kern w:val="2"/>
                <w:sz w:val="18"/>
                <w:szCs w:val="18"/>
                <w:lang w:val="en-US" w:eastAsia="zh-CN" w:bidi="ar-SA"/>
              </w:rPr>
            </w:pPr>
            <w:r>
              <w:rPr>
                <w:rFonts w:hint="eastAsia" w:ascii="宋体" w:hAnsi="宋体" w:eastAsia="宋体" w:cs="Times New Roman"/>
                <w:b w:val="0"/>
                <w:bCs/>
                <w:color w:val="000000"/>
                <w:kern w:val="2"/>
                <w:sz w:val="18"/>
                <w:szCs w:val="18"/>
                <w:lang w:val="en-US" w:eastAsia="zh-CN" w:bidi="ar-SA"/>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721" w:type="dxa"/>
            <w:tcBorders>
              <w:top w:val="single" w:color="auto" w:sz="0" w:space="0"/>
              <w:left w:val="single" w:color="auto" w:sz="0" w:space="0"/>
              <w:bottom w:val="single" w:color="auto" w:sz="0" w:space="0"/>
              <w:right w:val="single" w:color="auto" w:sz="0" w:space="0"/>
            </w:tcBorders>
            <w:vAlign w:val="center"/>
          </w:tcPr>
          <w:p>
            <w:pPr>
              <w:rPr>
                <w:rFonts w:hint="eastAsia" w:ascii="宋体" w:hAnsi="宋体" w:eastAsia="宋体" w:cs="宋体"/>
                <w:color w:val="000000"/>
                <w:kern w:val="2"/>
                <w:sz w:val="18"/>
                <w:szCs w:val="18"/>
                <w:lang w:val="en-US" w:eastAsia="zh-CN" w:bidi="ar-SA"/>
              </w:rPr>
            </w:pPr>
            <w:r>
              <w:rPr>
                <w:rFonts w:hint="eastAsia" w:ascii="宋体" w:hAnsi="宋体" w:eastAsia="宋体" w:cs="Times New Roman"/>
                <w:b/>
                <w:color w:val="000000"/>
                <w:kern w:val="2"/>
                <w:sz w:val="18"/>
                <w:szCs w:val="18"/>
                <w:lang w:val="en-US" w:eastAsia="zh-CN" w:bidi="ar-SA"/>
              </w:rPr>
              <w:t>2.基金预算拨款</w:t>
            </w:r>
          </w:p>
        </w:tc>
        <w:tc>
          <w:tcPr>
            <w:tcW w:w="827"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color w:val="000000"/>
                <w:kern w:val="2"/>
                <w:sz w:val="18"/>
                <w:szCs w:val="18"/>
                <w:lang w:val="en-US" w:eastAsia="zh-CN" w:bidi="ar-SA"/>
              </w:rPr>
            </w:pPr>
          </w:p>
        </w:tc>
        <w:tc>
          <w:tcPr>
            <w:tcW w:w="3025" w:type="dxa"/>
            <w:tcBorders>
              <w:top w:val="single" w:color="auto" w:sz="0" w:space="0"/>
              <w:left w:val="single" w:color="auto" w:sz="0" w:space="0"/>
              <w:bottom w:val="single" w:color="auto" w:sz="0" w:space="0"/>
              <w:right w:val="single" w:color="auto" w:sz="0" w:space="0"/>
            </w:tcBorders>
            <w:vAlign w:val="center"/>
          </w:tcPr>
          <w:p>
            <w:pP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205 教育支出</w:t>
            </w:r>
          </w:p>
        </w:tc>
        <w:tc>
          <w:tcPr>
            <w:tcW w:w="827"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val="0"/>
                <w:bCs/>
                <w:color w:val="000000"/>
                <w:kern w:val="2"/>
                <w:sz w:val="18"/>
                <w:szCs w:val="18"/>
                <w:lang w:val="en-US" w:eastAsia="zh-CN" w:bidi="ar-SA"/>
              </w:rPr>
            </w:pPr>
            <w:r>
              <w:rPr>
                <w:rFonts w:hint="eastAsia" w:ascii="宋体" w:hAnsi="宋体" w:eastAsia="宋体" w:cs="Times New Roman"/>
                <w:b w:val="0"/>
                <w:bCs/>
                <w:color w:val="000000"/>
                <w:kern w:val="2"/>
                <w:sz w:val="18"/>
                <w:szCs w:val="18"/>
                <w:lang w:val="en-US" w:eastAsia="zh-CN" w:bidi="ar-SA"/>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721" w:type="dxa"/>
            <w:tcBorders>
              <w:top w:val="single" w:color="auto" w:sz="0" w:space="0"/>
              <w:left w:val="single" w:color="auto" w:sz="0" w:space="0"/>
              <w:bottom w:val="single" w:color="auto" w:sz="0" w:space="0"/>
              <w:right w:val="single" w:color="auto" w:sz="0" w:space="0"/>
            </w:tcBorders>
            <w:vAlign w:val="center"/>
          </w:tcPr>
          <w:p>
            <w:pP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其中：政府性基金收入</w:t>
            </w:r>
          </w:p>
        </w:tc>
        <w:tc>
          <w:tcPr>
            <w:tcW w:w="827"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color w:val="000000"/>
                <w:kern w:val="2"/>
                <w:sz w:val="18"/>
                <w:szCs w:val="18"/>
                <w:lang w:val="en-US" w:eastAsia="zh-CN" w:bidi="ar-SA"/>
              </w:rPr>
            </w:pPr>
          </w:p>
        </w:tc>
        <w:tc>
          <w:tcPr>
            <w:tcW w:w="3025" w:type="dxa"/>
            <w:tcBorders>
              <w:top w:val="single" w:color="auto" w:sz="0" w:space="0"/>
              <w:left w:val="single" w:color="auto" w:sz="0" w:space="0"/>
              <w:bottom w:val="single" w:color="auto" w:sz="0" w:space="0"/>
              <w:right w:val="single" w:color="auto" w:sz="0" w:space="0"/>
            </w:tcBorders>
            <w:vAlign w:val="center"/>
          </w:tcPr>
          <w:p>
            <w:pP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206 科学技术支出</w:t>
            </w:r>
          </w:p>
        </w:tc>
        <w:tc>
          <w:tcPr>
            <w:tcW w:w="827"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val="0"/>
                <w:bCs/>
                <w:color w:val="000000"/>
                <w:kern w:val="2"/>
                <w:sz w:val="18"/>
                <w:szCs w:val="18"/>
                <w:lang w:val="en-US" w:eastAsia="zh-CN" w:bidi="ar-SA"/>
              </w:rPr>
            </w:pPr>
            <w:r>
              <w:rPr>
                <w:rFonts w:hint="eastAsia" w:ascii="宋体" w:hAnsi="宋体" w:eastAsia="宋体" w:cs="Times New Roman"/>
                <w:b w:val="0"/>
                <w:bCs/>
                <w:color w:val="000000"/>
                <w:kern w:val="2"/>
                <w:sz w:val="18"/>
                <w:szCs w:val="18"/>
                <w:lang w:val="en-US" w:eastAsia="zh-CN" w:bidi="ar-SA"/>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721" w:type="dxa"/>
            <w:tcBorders>
              <w:top w:val="single" w:color="auto" w:sz="0" w:space="0"/>
              <w:left w:val="single" w:color="auto" w:sz="0" w:space="0"/>
              <w:bottom w:val="single" w:color="auto" w:sz="0" w:space="0"/>
              <w:right w:val="single" w:color="auto" w:sz="0" w:space="0"/>
            </w:tcBorders>
            <w:vAlign w:val="center"/>
          </w:tcPr>
          <w:p>
            <w:pP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上级政府性基金安排转移支付</w:t>
            </w:r>
          </w:p>
        </w:tc>
        <w:tc>
          <w:tcPr>
            <w:tcW w:w="827"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color w:val="000000"/>
                <w:kern w:val="2"/>
                <w:sz w:val="18"/>
                <w:szCs w:val="18"/>
                <w:lang w:val="en-US" w:eastAsia="zh-CN" w:bidi="ar-SA"/>
              </w:rPr>
            </w:pPr>
          </w:p>
        </w:tc>
        <w:tc>
          <w:tcPr>
            <w:tcW w:w="3025" w:type="dxa"/>
            <w:tcBorders>
              <w:top w:val="single" w:color="auto" w:sz="0" w:space="0"/>
              <w:left w:val="single" w:color="auto" w:sz="0" w:space="0"/>
              <w:bottom w:val="single" w:color="auto" w:sz="0" w:space="0"/>
              <w:right w:val="single" w:color="auto" w:sz="0" w:space="0"/>
            </w:tcBorders>
            <w:vAlign w:val="center"/>
          </w:tcPr>
          <w:p>
            <w:pP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207 文化旅游体育与传媒支出</w:t>
            </w:r>
          </w:p>
        </w:tc>
        <w:tc>
          <w:tcPr>
            <w:tcW w:w="827"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val="0"/>
                <w:bCs/>
                <w:color w:val="000000"/>
                <w:kern w:val="2"/>
                <w:sz w:val="18"/>
                <w:szCs w:val="18"/>
                <w:lang w:val="en-US" w:eastAsia="zh-CN" w:bidi="ar-SA"/>
              </w:rPr>
            </w:pPr>
            <w:r>
              <w:rPr>
                <w:rFonts w:hint="eastAsia" w:ascii="宋体" w:hAnsi="宋体" w:eastAsia="宋体" w:cs="Times New Roman"/>
                <w:b w:val="0"/>
                <w:bCs/>
                <w:color w:val="000000"/>
                <w:kern w:val="2"/>
                <w:sz w:val="18"/>
                <w:szCs w:val="18"/>
                <w:lang w:val="en-US" w:eastAsia="zh-CN" w:bidi="ar-SA"/>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72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color w:val="000000"/>
                <w:kern w:val="2"/>
                <w:sz w:val="18"/>
                <w:szCs w:val="18"/>
                <w:lang w:val="en-US" w:eastAsia="zh-CN" w:bidi="ar-SA"/>
              </w:rPr>
            </w:pPr>
            <w:r>
              <w:rPr>
                <w:rFonts w:hint="eastAsia" w:ascii="宋体" w:hAnsi="宋体" w:eastAsia="宋体" w:cs="Times New Roman"/>
                <w:b/>
                <w:color w:val="000000"/>
                <w:kern w:val="2"/>
                <w:sz w:val="18"/>
                <w:szCs w:val="18"/>
                <w:lang w:val="en-US" w:eastAsia="zh-CN" w:bidi="ar-SA"/>
              </w:rPr>
              <w:t>3.国有资本经营预算拨款</w:t>
            </w:r>
          </w:p>
        </w:tc>
        <w:tc>
          <w:tcPr>
            <w:tcW w:w="827"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color w:val="000000"/>
                <w:kern w:val="2"/>
                <w:sz w:val="18"/>
                <w:szCs w:val="18"/>
                <w:lang w:val="en-US" w:eastAsia="zh-CN" w:bidi="ar-SA"/>
              </w:rPr>
            </w:pPr>
          </w:p>
        </w:tc>
        <w:tc>
          <w:tcPr>
            <w:tcW w:w="3025" w:type="dxa"/>
            <w:tcBorders>
              <w:top w:val="single" w:color="auto" w:sz="0" w:space="0"/>
              <w:left w:val="single" w:color="auto" w:sz="0" w:space="0"/>
              <w:bottom w:val="single" w:color="auto" w:sz="0" w:space="0"/>
              <w:right w:val="single" w:color="auto" w:sz="0" w:space="0"/>
            </w:tcBorders>
            <w:vAlign w:val="center"/>
          </w:tcPr>
          <w:p>
            <w:pP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208 社会保障和就业支出</w:t>
            </w:r>
          </w:p>
        </w:tc>
        <w:tc>
          <w:tcPr>
            <w:tcW w:w="827"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val="0"/>
                <w:bCs/>
                <w:color w:val="000000"/>
                <w:kern w:val="2"/>
                <w:sz w:val="18"/>
                <w:szCs w:val="18"/>
                <w:lang w:val="en-US" w:eastAsia="zh-CN" w:bidi="ar-SA"/>
              </w:rPr>
            </w:pPr>
            <w:r>
              <w:rPr>
                <w:rFonts w:hint="eastAsia" w:ascii="宋体" w:hAnsi="宋体" w:eastAsia="宋体" w:cs="Times New Roman"/>
                <w:b w:val="0"/>
                <w:bCs/>
                <w:color w:val="000000"/>
                <w:kern w:val="2"/>
                <w:sz w:val="18"/>
                <w:szCs w:val="18"/>
                <w:lang w:val="en-US" w:eastAsia="zh-CN" w:bidi="ar-SA"/>
              </w:rPr>
              <w:t>43.18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721" w:type="dxa"/>
            <w:tcBorders>
              <w:top w:val="single" w:color="auto" w:sz="0" w:space="0"/>
              <w:left w:val="single" w:color="auto" w:sz="0" w:space="0"/>
              <w:bottom w:val="single" w:color="auto" w:sz="0" w:space="0"/>
              <w:right w:val="single" w:color="auto" w:sz="0" w:space="0"/>
            </w:tcBorders>
            <w:vAlign w:val="center"/>
          </w:tcPr>
          <w:p>
            <w:pP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其中：国有资本经营收入</w:t>
            </w:r>
          </w:p>
        </w:tc>
        <w:tc>
          <w:tcPr>
            <w:tcW w:w="827"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color w:val="000000"/>
                <w:kern w:val="2"/>
                <w:sz w:val="18"/>
                <w:szCs w:val="18"/>
                <w:lang w:val="en-US" w:eastAsia="zh-CN" w:bidi="ar-SA"/>
              </w:rPr>
            </w:pPr>
          </w:p>
        </w:tc>
        <w:tc>
          <w:tcPr>
            <w:tcW w:w="3025" w:type="dxa"/>
            <w:tcBorders>
              <w:top w:val="single" w:color="auto" w:sz="0" w:space="0"/>
              <w:left w:val="single" w:color="auto" w:sz="0" w:space="0"/>
              <w:bottom w:val="single" w:color="auto" w:sz="0" w:space="0"/>
              <w:right w:val="single" w:color="auto" w:sz="0" w:space="0"/>
            </w:tcBorders>
            <w:vAlign w:val="center"/>
          </w:tcPr>
          <w:p>
            <w:pP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209 社会保险基金支出</w:t>
            </w:r>
          </w:p>
        </w:tc>
        <w:tc>
          <w:tcPr>
            <w:tcW w:w="827"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val="0"/>
                <w:bCs/>
                <w:color w:val="000000"/>
                <w:kern w:val="2"/>
                <w:sz w:val="18"/>
                <w:szCs w:val="18"/>
                <w:lang w:val="en-US" w:eastAsia="zh-CN" w:bidi="ar-SA"/>
              </w:rPr>
            </w:pPr>
            <w:r>
              <w:rPr>
                <w:rFonts w:hint="eastAsia" w:ascii="宋体" w:hAnsi="宋体" w:eastAsia="宋体" w:cs="Times New Roman"/>
                <w:b w:val="0"/>
                <w:bCs/>
                <w:color w:val="000000"/>
                <w:kern w:val="2"/>
                <w:sz w:val="18"/>
                <w:szCs w:val="18"/>
                <w:lang w:val="en-US" w:eastAsia="zh-CN" w:bidi="ar-SA"/>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721" w:type="dxa"/>
            <w:tcBorders>
              <w:top w:val="single" w:color="auto" w:sz="0" w:space="0"/>
              <w:left w:val="single" w:color="auto" w:sz="0" w:space="0"/>
              <w:bottom w:val="single" w:color="auto" w:sz="0" w:space="0"/>
              <w:right w:val="single" w:color="auto" w:sz="0" w:space="0"/>
            </w:tcBorders>
            <w:vAlign w:val="center"/>
          </w:tcPr>
          <w:p>
            <w:pP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上级国有资本经营预算安排转移支付</w:t>
            </w:r>
          </w:p>
        </w:tc>
        <w:tc>
          <w:tcPr>
            <w:tcW w:w="827"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color w:val="000000"/>
                <w:kern w:val="2"/>
                <w:sz w:val="18"/>
                <w:szCs w:val="18"/>
                <w:lang w:val="en-US" w:eastAsia="zh-CN" w:bidi="ar-SA"/>
              </w:rPr>
            </w:pPr>
          </w:p>
        </w:tc>
        <w:tc>
          <w:tcPr>
            <w:tcW w:w="3025" w:type="dxa"/>
            <w:tcBorders>
              <w:top w:val="single" w:color="auto" w:sz="0" w:space="0"/>
              <w:left w:val="single" w:color="auto" w:sz="0" w:space="0"/>
              <w:bottom w:val="single" w:color="auto" w:sz="0" w:space="0"/>
              <w:right w:val="single" w:color="auto" w:sz="0" w:space="0"/>
            </w:tcBorders>
            <w:vAlign w:val="center"/>
          </w:tcPr>
          <w:p>
            <w:pP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210 卫生健康支出</w:t>
            </w:r>
          </w:p>
        </w:tc>
        <w:tc>
          <w:tcPr>
            <w:tcW w:w="827"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val="0"/>
                <w:bCs/>
                <w:color w:val="000000"/>
                <w:kern w:val="2"/>
                <w:sz w:val="18"/>
                <w:szCs w:val="18"/>
                <w:lang w:val="en-US" w:eastAsia="zh-CN" w:bidi="ar-SA"/>
              </w:rPr>
            </w:pPr>
            <w:r>
              <w:rPr>
                <w:rFonts w:hint="eastAsia" w:ascii="宋体" w:hAnsi="宋体" w:eastAsia="宋体" w:cs="Times New Roman"/>
                <w:b w:val="0"/>
                <w:bCs/>
                <w:color w:val="000000"/>
                <w:kern w:val="2"/>
                <w:sz w:val="18"/>
                <w:szCs w:val="18"/>
                <w:lang w:val="en-US" w:eastAsia="zh-CN" w:bidi="ar-SA"/>
              </w:rPr>
              <w:t>2351.38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72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color w:val="000000"/>
                <w:kern w:val="2"/>
                <w:sz w:val="18"/>
                <w:szCs w:val="18"/>
                <w:lang w:val="en-US" w:eastAsia="zh-CN" w:bidi="ar-SA"/>
              </w:rPr>
            </w:pPr>
            <w:r>
              <w:rPr>
                <w:rFonts w:hint="eastAsia" w:ascii="宋体" w:hAnsi="宋体" w:eastAsia="宋体" w:cs="Times New Roman"/>
                <w:b/>
                <w:color w:val="000000"/>
                <w:kern w:val="2"/>
                <w:sz w:val="18"/>
                <w:szCs w:val="18"/>
                <w:lang w:val="en-US" w:eastAsia="zh-CN" w:bidi="ar-SA"/>
              </w:rPr>
              <w:t>4.财政专户核拨</w:t>
            </w:r>
          </w:p>
        </w:tc>
        <w:tc>
          <w:tcPr>
            <w:tcW w:w="827"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color w:val="000000"/>
                <w:kern w:val="2"/>
                <w:sz w:val="18"/>
                <w:szCs w:val="18"/>
                <w:lang w:val="en-US" w:eastAsia="zh-CN" w:bidi="ar-SA"/>
              </w:rPr>
            </w:pPr>
          </w:p>
        </w:tc>
        <w:tc>
          <w:tcPr>
            <w:tcW w:w="3025" w:type="dxa"/>
            <w:tcBorders>
              <w:top w:val="single" w:color="auto" w:sz="0" w:space="0"/>
              <w:left w:val="single" w:color="auto" w:sz="0" w:space="0"/>
              <w:bottom w:val="single" w:color="auto" w:sz="0" w:space="0"/>
              <w:right w:val="single" w:color="auto" w:sz="0" w:space="0"/>
            </w:tcBorders>
            <w:vAlign w:val="center"/>
          </w:tcPr>
          <w:p>
            <w:pP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211 节能环保支出</w:t>
            </w:r>
          </w:p>
        </w:tc>
        <w:tc>
          <w:tcPr>
            <w:tcW w:w="827"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val="0"/>
                <w:bCs/>
                <w:color w:val="000000"/>
                <w:kern w:val="2"/>
                <w:sz w:val="18"/>
                <w:szCs w:val="18"/>
                <w:lang w:val="en-US" w:eastAsia="zh-CN" w:bidi="ar-SA"/>
              </w:rPr>
            </w:pPr>
            <w:r>
              <w:rPr>
                <w:rFonts w:hint="eastAsia" w:ascii="宋体" w:hAnsi="宋体" w:eastAsia="宋体" w:cs="Times New Roman"/>
                <w:b w:val="0"/>
                <w:bCs/>
                <w:color w:val="000000"/>
                <w:kern w:val="2"/>
                <w:sz w:val="18"/>
                <w:szCs w:val="18"/>
                <w:lang w:val="en-US" w:eastAsia="zh-CN" w:bidi="ar-SA"/>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72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color w:val="000000"/>
                <w:kern w:val="2"/>
                <w:sz w:val="18"/>
                <w:szCs w:val="18"/>
                <w:lang w:val="en-US" w:eastAsia="zh-CN" w:bidi="ar-SA"/>
              </w:rPr>
            </w:pPr>
            <w:r>
              <w:rPr>
                <w:rFonts w:hint="eastAsia" w:ascii="宋体" w:hAnsi="宋体" w:eastAsia="宋体" w:cs="Times New Roman"/>
                <w:b/>
                <w:color w:val="000000"/>
                <w:kern w:val="2"/>
                <w:sz w:val="18"/>
                <w:szCs w:val="18"/>
                <w:lang w:val="en-US" w:eastAsia="zh-CN" w:bidi="ar-SA"/>
              </w:rPr>
              <w:t>5.单位资金</w:t>
            </w:r>
          </w:p>
        </w:tc>
        <w:tc>
          <w:tcPr>
            <w:tcW w:w="827"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color w:val="000000"/>
                <w:kern w:val="2"/>
                <w:sz w:val="18"/>
                <w:szCs w:val="18"/>
                <w:lang w:val="en-US" w:eastAsia="zh-CN" w:bidi="ar-SA"/>
              </w:rPr>
            </w:pPr>
            <w:r>
              <w:rPr>
                <w:rFonts w:hint="eastAsia" w:ascii="宋体" w:hAnsi="宋体" w:eastAsia="宋体" w:cs="Times New Roman"/>
                <w:b/>
                <w:color w:val="000000"/>
                <w:kern w:val="2"/>
                <w:sz w:val="18"/>
                <w:szCs w:val="18"/>
                <w:lang w:val="en-US" w:eastAsia="zh-CN" w:bidi="ar-SA"/>
              </w:rPr>
              <w:t>1892.66</w:t>
            </w:r>
          </w:p>
        </w:tc>
        <w:tc>
          <w:tcPr>
            <w:tcW w:w="3025" w:type="dxa"/>
            <w:tcBorders>
              <w:top w:val="single" w:color="auto" w:sz="0" w:space="0"/>
              <w:left w:val="single" w:color="auto" w:sz="0" w:space="0"/>
              <w:bottom w:val="single" w:color="auto" w:sz="0" w:space="0"/>
              <w:right w:val="single" w:color="auto" w:sz="0" w:space="0"/>
            </w:tcBorders>
            <w:vAlign w:val="center"/>
          </w:tcPr>
          <w:p>
            <w:pP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212 城乡社区支出</w:t>
            </w:r>
          </w:p>
        </w:tc>
        <w:tc>
          <w:tcPr>
            <w:tcW w:w="827"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val="0"/>
                <w:bCs/>
                <w:color w:val="000000"/>
                <w:kern w:val="2"/>
                <w:sz w:val="18"/>
                <w:szCs w:val="18"/>
                <w:lang w:val="en-US" w:eastAsia="zh-CN" w:bidi="ar-SA"/>
              </w:rPr>
            </w:pPr>
            <w:r>
              <w:rPr>
                <w:rFonts w:hint="eastAsia" w:ascii="宋体" w:hAnsi="宋体" w:eastAsia="宋体" w:cs="Times New Roman"/>
                <w:b w:val="0"/>
                <w:bCs/>
                <w:color w:val="000000"/>
                <w:kern w:val="2"/>
                <w:sz w:val="18"/>
                <w:szCs w:val="18"/>
                <w:lang w:val="en-US" w:eastAsia="zh-CN" w:bidi="ar-SA"/>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721" w:type="dxa"/>
            <w:tcBorders>
              <w:top w:val="single" w:color="auto" w:sz="0" w:space="0"/>
              <w:left w:val="single" w:color="auto" w:sz="0" w:space="0"/>
              <w:bottom w:val="single" w:color="auto" w:sz="0" w:space="0"/>
              <w:right w:val="single" w:color="auto" w:sz="0" w:space="0"/>
            </w:tcBorders>
            <w:vAlign w:val="center"/>
          </w:tcPr>
          <w:p>
            <w:pP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其中：事业收入</w:t>
            </w:r>
          </w:p>
        </w:tc>
        <w:tc>
          <w:tcPr>
            <w:tcW w:w="827"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color w:val="000000"/>
                <w:kern w:val="2"/>
                <w:sz w:val="18"/>
                <w:szCs w:val="18"/>
                <w:lang w:val="en-US" w:eastAsia="zh-CN" w:bidi="ar-SA"/>
              </w:rPr>
            </w:pPr>
          </w:p>
        </w:tc>
        <w:tc>
          <w:tcPr>
            <w:tcW w:w="3025" w:type="dxa"/>
            <w:tcBorders>
              <w:top w:val="single" w:color="auto" w:sz="0" w:space="0"/>
              <w:left w:val="single" w:color="auto" w:sz="0" w:space="0"/>
              <w:bottom w:val="single" w:color="auto" w:sz="0" w:space="0"/>
              <w:right w:val="single" w:color="auto" w:sz="0" w:space="0"/>
            </w:tcBorders>
            <w:vAlign w:val="center"/>
          </w:tcPr>
          <w:p>
            <w:pP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213 农林水支出</w:t>
            </w:r>
          </w:p>
        </w:tc>
        <w:tc>
          <w:tcPr>
            <w:tcW w:w="827"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val="0"/>
                <w:bCs/>
                <w:color w:val="000000"/>
                <w:kern w:val="2"/>
                <w:sz w:val="18"/>
                <w:szCs w:val="18"/>
                <w:lang w:val="en-US" w:eastAsia="zh-CN" w:bidi="ar-SA"/>
              </w:rPr>
            </w:pPr>
            <w:r>
              <w:rPr>
                <w:rFonts w:hint="eastAsia" w:ascii="宋体" w:hAnsi="宋体" w:eastAsia="宋体" w:cs="Times New Roman"/>
                <w:b w:val="0"/>
                <w:bCs/>
                <w:color w:val="000000"/>
                <w:kern w:val="2"/>
                <w:sz w:val="18"/>
                <w:szCs w:val="18"/>
                <w:lang w:val="en-US" w:eastAsia="zh-CN" w:bidi="ar-SA"/>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721" w:type="dxa"/>
            <w:tcBorders>
              <w:top w:val="single" w:color="auto" w:sz="0" w:space="0"/>
              <w:left w:val="single" w:color="auto" w:sz="0" w:space="0"/>
              <w:bottom w:val="single" w:color="auto" w:sz="0" w:space="0"/>
              <w:right w:val="single" w:color="auto" w:sz="0" w:space="0"/>
            </w:tcBorders>
            <w:vAlign w:val="center"/>
          </w:tcPr>
          <w:p>
            <w:pP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上级补助收入</w:t>
            </w:r>
          </w:p>
        </w:tc>
        <w:tc>
          <w:tcPr>
            <w:tcW w:w="827"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color w:val="000000"/>
                <w:kern w:val="2"/>
                <w:sz w:val="18"/>
                <w:szCs w:val="18"/>
                <w:lang w:val="en-US" w:eastAsia="zh-CN" w:bidi="ar-SA"/>
              </w:rPr>
            </w:pPr>
          </w:p>
        </w:tc>
        <w:tc>
          <w:tcPr>
            <w:tcW w:w="3025" w:type="dxa"/>
            <w:tcBorders>
              <w:top w:val="single" w:color="auto" w:sz="0" w:space="0"/>
              <w:left w:val="single" w:color="auto" w:sz="0" w:space="0"/>
              <w:bottom w:val="single" w:color="auto" w:sz="0" w:space="0"/>
              <w:right w:val="single" w:color="auto" w:sz="0" w:space="0"/>
            </w:tcBorders>
            <w:vAlign w:val="center"/>
          </w:tcPr>
          <w:p>
            <w:pP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214 交通运输支出</w:t>
            </w:r>
          </w:p>
        </w:tc>
        <w:tc>
          <w:tcPr>
            <w:tcW w:w="827"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val="0"/>
                <w:bCs/>
                <w:color w:val="000000"/>
                <w:kern w:val="2"/>
                <w:sz w:val="18"/>
                <w:szCs w:val="18"/>
                <w:lang w:val="en-US" w:eastAsia="zh-CN" w:bidi="ar-SA"/>
              </w:rPr>
            </w:pPr>
            <w:r>
              <w:rPr>
                <w:rFonts w:hint="eastAsia" w:ascii="宋体" w:hAnsi="宋体" w:eastAsia="宋体" w:cs="Times New Roman"/>
                <w:b w:val="0"/>
                <w:bCs/>
                <w:color w:val="000000"/>
                <w:kern w:val="2"/>
                <w:sz w:val="18"/>
                <w:szCs w:val="18"/>
                <w:lang w:val="en-US" w:eastAsia="zh-CN" w:bidi="ar-SA"/>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721" w:type="dxa"/>
            <w:tcBorders>
              <w:top w:val="single" w:color="auto" w:sz="0" w:space="0"/>
              <w:left w:val="single" w:color="auto" w:sz="0" w:space="0"/>
              <w:bottom w:val="single" w:color="auto" w:sz="0" w:space="0"/>
              <w:right w:val="single" w:color="auto" w:sz="0" w:space="0"/>
            </w:tcBorders>
            <w:vAlign w:val="center"/>
          </w:tcPr>
          <w:p>
            <w:pP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附属单位上缴收入</w:t>
            </w:r>
          </w:p>
        </w:tc>
        <w:tc>
          <w:tcPr>
            <w:tcW w:w="827"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color w:val="000000"/>
                <w:kern w:val="2"/>
                <w:sz w:val="18"/>
                <w:szCs w:val="18"/>
                <w:lang w:val="en-US" w:eastAsia="zh-CN" w:bidi="ar-SA"/>
              </w:rPr>
            </w:pPr>
          </w:p>
        </w:tc>
        <w:tc>
          <w:tcPr>
            <w:tcW w:w="3025" w:type="dxa"/>
            <w:tcBorders>
              <w:top w:val="single" w:color="auto" w:sz="0" w:space="0"/>
              <w:left w:val="single" w:color="auto" w:sz="0" w:space="0"/>
              <w:bottom w:val="single" w:color="auto" w:sz="0" w:space="0"/>
              <w:right w:val="single" w:color="auto" w:sz="0" w:space="0"/>
            </w:tcBorders>
            <w:vAlign w:val="center"/>
          </w:tcPr>
          <w:p>
            <w:pP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215 资源勘探工业信息等支出</w:t>
            </w:r>
          </w:p>
        </w:tc>
        <w:tc>
          <w:tcPr>
            <w:tcW w:w="827"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val="0"/>
                <w:bCs/>
                <w:color w:val="000000"/>
                <w:kern w:val="2"/>
                <w:sz w:val="18"/>
                <w:szCs w:val="18"/>
                <w:lang w:val="en-US" w:eastAsia="zh-CN" w:bidi="ar-SA"/>
              </w:rPr>
            </w:pPr>
            <w:r>
              <w:rPr>
                <w:rFonts w:hint="eastAsia" w:ascii="宋体" w:hAnsi="宋体" w:eastAsia="宋体" w:cs="Times New Roman"/>
                <w:b w:val="0"/>
                <w:bCs/>
                <w:color w:val="000000"/>
                <w:kern w:val="2"/>
                <w:sz w:val="18"/>
                <w:szCs w:val="18"/>
                <w:lang w:val="en-US" w:eastAsia="zh-CN" w:bidi="ar-SA"/>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721" w:type="dxa"/>
            <w:tcBorders>
              <w:top w:val="single" w:color="auto" w:sz="0" w:space="0"/>
              <w:left w:val="single" w:color="auto" w:sz="0" w:space="0"/>
              <w:bottom w:val="single" w:color="auto" w:sz="0" w:space="0"/>
              <w:right w:val="single" w:color="auto" w:sz="0" w:space="0"/>
            </w:tcBorders>
            <w:vAlign w:val="center"/>
          </w:tcPr>
          <w:p>
            <w:pP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事业单位经营收入</w:t>
            </w:r>
          </w:p>
        </w:tc>
        <w:tc>
          <w:tcPr>
            <w:tcW w:w="827"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color w:val="000000"/>
                <w:kern w:val="2"/>
                <w:sz w:val="18"/>
                <w:szCs w:val="18"/>
                <w:lang w:val="en-US" w:eastAsia="zh-CN" w:bidi="ar-SA"/>
              </w:rPr>
            </w:pPr>
            <w:r>
              <w:rPr>
                <w:rFonts w:hint="eastAsia" w:ascii="宋体" w:hAnsi="宋体" w:eastAsia="宋体" w:cs="Times New Roman"/>
                <w:b/>
                <w:color w:val="000000"/>
                <w:kern w:val="2"/>
                <w:sz w:val="18"/>
                <w:szCs w:val="18"/>
                <w:lang w:val="en-US" w:eastAsia="zh-CN" w:bidi="ar-SA"/>
              </w:rPr>
              <w:t>1892.66</w:t>
            </w:r>
          </w:p>
        </w:tc>
        <w:tc>
          <w:tcPr>
            <w:tcW w:w="3025" w:type="dxa"/>
            <w:tcBorders>
              <w:top w:val="single" w:color="auto" w:sz="0" w:space="0"/>
              <w:left w:val="single" w:color="auto" w:sz="0" w:space="0"/>
              <w:bottom w:val="single" w:color="auto" w:sz="0" w:space="0"/>
              <w:right w:val="single" w:color="auto" w:sz="0" w:space="0"/>
            </w:tcBorders>
            <w:vAlign w:val="center"/>
          </w:tcPr>
          <w:p>
            <w:pP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216 商业服务业等支出</w:t>
            </w:r>
          </w:p>
        </w:tc>
        <w:tc>
          <w:tcPr>
            <w:tcW w:w="827"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val="0"/>
                <w:bCs/>
                <w:color w:val="000000"/>
                <w:kern w:val="2"/>
                <w:sz w:val="18"/>
                <w:szCs w:val="18"/>
                <w:lang w:val="en-US" w:eastAsia="zh-CN" w:bidi="ar-SA"/>
              </w:rPr>
            </w:pPr>
            <w:r>
              <w:rPr>
                <w:rFonts w:hint="eastAsia" w:ascii="宋体" w:hAnsi="宋体" w:eastAsia="宋体" w:cs="Times New Roman"/>
                <w:b w:val="0"/>
                <w:bCs/>
                <w:color w:val="000000"/>
                <w:kern w:val="2"/>
                <w:sz w:val="18"/>
                <w:szCs w:val="18"/>
                <w:lang w:val="en-US" w:eastAsia="zh-CN" w:bidi="ar-SA"/>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721" w:type="dxa"/>
            <w:tcBorders>
              <w:top w:val="single" w:color="auto" w:sz="0" w:space="0"/>
              <w:left w:val="single" w:color="auto" w:sz="0" w:space="0"/>
              <w:bottom w:val="single" w:color="auto" w:sz="0" w:space="0"/>
              <w:right w:val="single" w:color="auto" w:sz="0" w:space="0"/>
            </w:tcBorders>
            <w:vAlign w:val="center"/>
          </w:tcPr>
          <w:p>
            <w:pP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其他收入</w:t>
            </w:r>
          </w:p>
        </w:tc>
        <w:tc>
          <w:tcPr>
            <w:tcW w:w="827"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color w:val="000000"/>
                <w:kern w:val="2"/>
                <w:sz w:val="18"/>
                <w:szCs w:val="18"/>
                <w:lang w:val="en-US" w:eastAsia="zh-CN" w:bidi="ar-SA"/>
              </w:rPr>
            </w:pPr>
          </w:p>
        </w:tc>
        <w:tc>
          <w:tcPr>
            <w:tcW w:w="3025" w:type="dxa"/>
            <w:tcBorders>
              <w:top w:val="single" w:color="auto" w:sz="0" w:space="0"/>
              <w:left w:val="single" w:color="auto" w:sz="0" w:space="0"/>
              <w:bottom w:val="single" w:color="auto" w:sz="0" w:space="0"/>
              <w:right w:val="single" w:color="auto" w:sz="0" w:space="0"/>
            </w:tcBorders>
            <w:vAlign w:val="center"/>
          </w:tcPr>
          <w:p>
            <w:pP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217 金融支出</w:t>
            </w:r>
          </w:p>
        </w:tc>
        <w:tc>
          <w:tcPr>
            <w:tcW w:w="827"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val="0"/>
                <w:bCs/>
                <w:color w:val="000000"/>
                <w:kern w:val="2"/>
                <w:sz w:val="18"/>
                <w:szCs w:val="18"/>
                <w:lang w:val="en-US" w:eastAsia="zh-CN" w:bidi="ar-SA"/>
              </w:rPr>
            </w:pPr>
            <w:r>
              <w:rPr>
                <w:rFonts w:hint="eastAsia" w:ascii="宋体" w:hAnsi="宋体" w:eastAsia="宋体" w:cs="Times New Roman"/>
                <w:b w:val="0"/>
                <w:bCs/>
                <w:color w:val="000000"/>
                <w:kern w:val="2"/>
                <w:sz w:val="18"/>
                <w:szCs w:val="18"/>
                <w:lang w:val="en-US" w:eastAsia="zh-CN" w:bidi="ar-SA"/>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72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color w:val="000000"/>
                <w:kern w:val="2"/>
                <w:sz w:val="18"/>
                <w:szCs w:val="18"/>
                <w:lang w:val="en-US" w:eastAsia="zh-CN" w:bidi="ar-SA"/>
              </w:rPr>
            </w:pPr>
            <w:r>
              <w:rPr>
                <w:rFonts w:hint="eastAsia" w:ascii="宋体" w:hAnsi="宋体" w:eastAsia="宋体" w:cs="Times New Roman"/>
                <w:b/>
                <w:color w:val="000000"/>
                <w:kern w:val="2"/>
                <w:sz w:val="18"/>
                <w:szCs w:val="18"/>
                <w:lang w:val="en-US" w:eastAsia="zh-CN" w:bidi="ar-SA"/>
              </w:rPr>
              <w:t>二、上年结转结余</w:t>
            </w:r>
          </w:p>
        </w:tc>
        <w:tc>
          <w:tcPr>
            <w:tcW w:w="827"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color w:val="000000"/>
                <w:kern w:val="2"/>
                <w:sz w:val="18"/>
                <w:szCs w:val="18"/>
                <w:lang w:val="en-US" w:eastAsia="zh-CN" w:bidi="ar-SA"/>
              </w:rPr>
            </w:pPr>
            <w:r>
              <w:rPr>
                <w:rFonts w:hint="eastAsia" w:ascii="宋体" w:hAnsi="宋体" w:eastAsia="宋体" w:cs="Times New Roman"/>
                <w:b/>
                <w:color w:val="000000"/>
                <w:kern w:val="2"/>
                <w:sz w:val="18"/>
                <w:szCs w:val="18"/>
                <w:lang w:val="en-US" w:eastAsia="zh-CN" w:bidi="ar-SA"/>
              </w:rPr>
              <w:t>37.46</w:t>
            </w:r>
          </w:p>
        </w:tc>
        <w:tc>
          <w:tcPr>
            <w:tcW w:w="3025" w:type="dxa"/>
            <w:tcBorders>
              <w:top w:val="single" w:color="auto" w:sz="0" w:space="0"/>
              <w:left w:val="single" w:color="auto" w:sz="0" w:space="0"/>
              <w:bottom w:val="single" w:color="auto" w:sz="0" w:space="0"/>
              <w:right w:val="single" w:color="auto" w:sz="0" w:space="0"/>
            </w:tcBorders>
            <w:vAlign w:val="center"/>
          </w:tcPr>
          <w:p>
            <w:pP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219 援助其他地区支出</w:t>
            </w:r>
          </w:p>
        </w:tc>
        <w:tc>
          <w:tcPr>
            <w:tcW w:w="827"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val="0"/>
                <w:bCs/>
                <w:color w:val="000000"/>
                <w:kern w:val="2"/>
                <w:sz w:val="18"/>
                <w:szCs w:val="18"/>
                <w:lang w:val="en-US" w:eastAsia="zh-CN" w:bidi="ar-SA"/>
              </w:rPr>
            </w:pPr>
            <w:r>
              <w:rPr>
                <w:rFonts w:hint="eastAsia" w:ascii="宋体" w:hAnsi="宋体" w:eastAsia="宋体" w:cs="Times New Roman"/>
                <w:b w:val="0"/>
                <w:bCs/>
                <w:color w:val="000000"/>
                <w:kern w:val="2"/>
                <w:sz w:val="18"/>
                <w:szCs w:val="18"/>
                <w:lang w:val="en-US" w:eastAsia="zh-CN" w:bidi="ar-SA"/>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72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color w:val="000000"/>
                <w:kern w:val="2"/>
                <w:sz w:val="18"/>
                <w:szCs w:val="18"/>
                <w:lang w:val="en-US" w:eastAsia="zh-CN" w:bidi="ar-SA"/>
              </w:rPr>
            </w:pPr>
            <w:r>
              <w:rPr>
                <w:rFonts w:hint="eastAsia" w:ascii="宋体" w:hAnsi="宋体" w:eastAsia="宋体" w:cs="Times New Roman"/>
                <w:b/>
                <w:color w:val="000000"/>
                <w:kern w:val="2"/>
                <w:sz w:val="18"/>
                <w:szCs w:val="18"/>
                <w:lang w:val="en-US" w:eastAsia="zh-CN" w:bidi="ar-SA"/>
              </w:rPr>
              <w:t>1.财政拨款结转</w:t>
            </w:r>
          </w:p>
        </w:tc>
        <w:tc>
          <w:tcPr>
            <w:tcW w:w="827"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color w:val="000000"/>
                <w:kern w:val="2"/>
                <w:sz w:val="18"/>
                <w:szCs w:val="18"/>
                <w:lang w:val="en-US" w:eastAsia="zh-CN" w:bidi="ar-SA"/>
              </w:rPr>
            </w:pPr>
            <w:r>
              <w:rPr>
                <w:rFonts w:hint="eastAsia" w:ascii="宋体" w:hAnsi="宋体" w:eastAsia="宋体" w:cs="Times New Roman"/>
                <w:b/>
                <w:color w:val="000000"/>
                <w:kern w:val="2"/>
                <w:sz w:val="18"/>
                <w:szCs w:val="18"/>
                <w:lang w:val="en-US" w:eastAsia="zh-CN" w:bidi="ar-SA"/>
              </w:rPr>
              <w:t>37.46</w:t>
            </w:r>
          </w:p>
        </w:tc>
        <w:tc>
          <w:tcPr>
            <w:tcW w:w="3025" w:type="dxa"/>
            <w:tcBorders>
              <w:top w:val="single" w:color="auto" w:sz="0" w:space="0"/>
              <w:left w:val="single" w:color="auto" w:sz="0" w:space="0"/>
              <w:bottom w:val="single" w:color="auto" w:sz="0" w:space="0"/>
              <w:right w:val="single" w:color="auto" w:sz="0" w:space="0"/>
            </w:tcBorders>
            <w:vAlign w:val="center"/>
          </w:tcPr>
          <w:p>
            <w:pP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220 自然资源海洋气象等支出</w:t>
            </w:r>
          </w:p>
        </w:tc>
        <w:tc>
          <w:tcPr>
            <w:tcW w:w="827"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val="0"/>
                <w:bCs/>
                <w:color w:val="000000"/>
                <w:kern w:val="2"/>
                <w:sz w:val="18"/>
                <w:szCs w:val="18"/>
                <w:lang w:val="en-US" w:eastAsia="zh-CN" w:bidi="ar-SA"/>
              </w:rPr>
            </w:pPr>
            <w:r>
              <w:rPr>
                <w:rFonts w:hint="eastAsia" w:ascii="宋体" w:hAnsi="宋体" w:eastAsia="宋体" w:cs="Times New Roman"/>
                <w:b w:val="0"/>
                <w:bCs/>
                <w:color w:val="000000"/>
                <w:kern w:val="2"/>
                <w:sz w:val="18"/>
                <w:szCs w:val="18"/>
                <w:lang w:val="en-US" w:eastAsia="zh-CN" w:bidi="ar-SA"/>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721" w:type="dxa"/>
            <w:tcBorders>
              <w:top w:val="single" w:color="auto" w:sz="0" w:space="0"/>
              <w:left w:val="single" w:color="auto" w:sz="0" w:space="0"/>
              <w:bottom w:val="single" w:color="auto" w:sz="0" w:space="0"/>
              <w:right w:val="single" w:color="auto" w:sz="0" w:space="0"/>
            </w:tcBorders>
            <w:vAlign w:val="center"/>
          </w:tcPr>
          <w:p>
            <w:pP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其中：一般公共预算拨款</w:t>
            </w:r>
          </w:p>
        </w:tc>
        <w:tc>
          <w:tcPr>
            <w:tcW w:w="827"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color w:val="000000"/>
                <w:kern w:val="2"/>
                <w:sz w:val="18"/>
                <w:szCs w:val="18"/>
                <w:lang w:val="en-US" w:eastAsia="zh-CN" w:bidi="ar-SA"/>
              </w:rPr>
            </w:pPr>
            <w:r>
              <w:rPr>
                <w:rFonts w:hint="eastAsia" w:ascii="宋体" w:hAnsi="宋体" w:eastAsia="宋体" w:cs="Times New Roman"/>
                <w:b w:val="0"/>
                <w:bCs/>
                <w:color w:val="000000"/>
                <w:kern w:val="2"/>
                <w:sz w:val="18"/>
                <w:szCs w:val="18"/>
                <w:lang w:val="en-US" w:eastAsia="zh-CN" w:bidi="ar-SA"/>
              </w:rPr>
              <w:t>37.46</w:t>
            </w:r>
          </w:p>
        </w:tc>
        <w:tc>
          <w:tcPr>
            <w:tcW w:w="3025" w:type="dxa"/>
            <w:tcBorders>
              <w:top w:val="single" w:color="auto" w:sz="0" w:space="0"/>
              <w:left w:val="single" w:color="auto" w:sz="0" w:space="0"/>
              <w:bottom w:val="single" w:color="auto" w:sz="0" w:space="0"/>
              <w:right w:val="single" w:color="auto" w:sz="0" w:space="0"/>
            </w:tcBorders>
            <w:vAlign w:val="center"/>
          </w:tcPr>
          <w:p>
            <w:pP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221 住房保障支出</w:t>
            </w:r>
          </w:p>
        </w:tc>
        <w:tc>
          <w:tcPr>
            <w:tcW w:w="827"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val="0"/>
                <w:bCs/>
                <w:color w:val="000000"/>
                <w:kern w:val="2"/>
                <w:sz w:val="18"/>
                <w:szCs w:val="18"/>
                <w:lang w:val="en-US" w:eastAsia="zh-CN" w:bidi="ar-SA"/>
              </w:rPr>
            </w:pPr>
            <w:r>
              <w:rPr>
                <w:rFonts w:hint="eastAsia" w:ascii="宋体" w:hAnsi="宋体" w:eastAsia="宋体" w:cs="Times New Roman"/>
                <w:b w:val="0"/>
                <w:bCs/>
                <w:color w:val="000000"/>
                <w:kern w:val="2"/>
                <w:sz w:val="18"/>
                <w:szCs w:val="18"/>
                <w:lang w:val="en-US" w:eastAsia="zh-CN" w:bidi="ar-SA"/>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721" w:type="dxa"/>
            <w:tcBorders>
              <w:top w:val="single" w:color="auto" w:sz="0" w:space="0"/>
              <w:left w:val="single" w:color="auto" w:sz="0" w:space="0"/>
              <w:bottom w:val="single" w:color="auto" w:sz="0" w:space="0"/>
              <w:right w:val="single" w:color="auto" w:sz="0" w:space="0"/>
            </w:tcBorders>
            <w:vAlign w:val="center"/>
          </w:tcPr>
          <w:p>
            <w:pP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基金预算拨款</w:t>
            </w:r>
          </w:p>
        </w:tc>
        <w:tc>
          <w:tcPr>
            <w:tcW w:w="827"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color w:val="000000"/>
                <w:kern w:val="2"/>
                <w:sz w:val="18"/>
                <w:szCs w:val="18"/>
                <w:lang w:val="en-US" w:eastAsia="zh-CN" w:bidi="ar-SA"/>
              </w:rPr>
            </w:pPr>
          </w:p>
        </w:tc>
        <w:tc>
          <w:tcPr>
            <w:tcW w:w="3025" w:type="dxa"/>
            <w:tcBorders>
              <w:top w:val="single" w:color="auto" w:sz="0" w:space="0"/>
              <w:left w:val="single" w:color="auto" w:sz="0" w:space="0"/>
              <w:bottom w:val="single" w:color="auto" w:sz="0" w:space="0"/>
              <w:right w:val="single" w:color="auto" w:sz="0" w:space="0"/>
            </w:tcBorders>
            <w:vAlign w:val="center"/>
          </w:tcPr>
          <w:p>
            <w:pP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222 粮油物资储备支出</w:t>
            </w:r>
          </w:p>
        </w:tc>
        <w:tc>
          <w:tcPr>
            <w:tcW w:w="827"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val="0"/>
                <w:bCs/>
                <w:color w:val="000000"/>
                <w:kern w:val="2"/>
                <w:sz w:val="18"/>
                <w:szCs w:val="18"/>
                <w:lang w:val="en-US" w:eastAsia="zh-CN" w:bidi="ar-SA"/>
              </w:rPr>
            </w:pPr>
            <w:r>
              <w:rPr>
                <w:rFonts w:hint="eastAsia" w:ascii="宋体" w:hAnsi="宋体" w:eastAsia="宋体" w:cs="Times New Roman"/>
                <w:b w:val="0"/>
                <w:bCs/>
                <w:color w:val="000000"/>
                <w:kern w:val="2"/>
                <w:sz w:val="18"/>
                <w:szCs w:val="18"/>
                <w:lang w:val="en-US" w:eastAsia="zh-CN" w:bidi="ar-SA"/>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721" w:type="dxa"/>
            <w:tcBorders>
              <w:top w:val="single" w:color="auto" w:sz="0" w:space="0"/>
              <w:left w:val="single" w:color="auto" w:sz="0" w:space="0"/>
              <w:bottom w:val="single" w:color="auto" w:sz="0" w:space="0"/>
              <w:right w:val="single" w:color="auto" w:sz="0" w:space="0"/>
            </w:tcBorders>
            <w:vAlign w:val="center"/>
          </w:tcPr>
          <w:p>
            <w:pP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国有资本经营预算拨款</w:t>
            </w:r>
          </w:p>
        </w:tc>
        <w:tc>
          <w:tcPr>
            <w:tcW w:w="827"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color w:val="000000"/>
                <w:kern w:val="2"/>
                <w:sz w:val="18"/>
                <w:szCs w:val="18"/>
                <w:lang w:val="en-US" w:eastAsia="zh-CN" w:bidi="ar-SA"/>
              </w:rPr>
            </w:pPr>
          </w:p>
        </w:tc>
        <w:tc>
          <w:tcPr>
            <w:tcW w:w="3025" w:type="dxa"/>
            <w:tcBorders>
              <w:top w:val="single" w:color="auto" w:sz="0" w:space="0"/>
              <w:left w:val="single" w:color="auto" w:sz="0" w:space="0"/>
              <w:bottom w:val="single" w:color="auto" w:sz="0" w:space="0"/>
              <w:right w:val="single" w:color="auto" w:sz="0" w:space="0"/>
            </w:tcBorders>
            <w:vAlign w:val="center"/>
          </w:tcPr>
          <w:p>
            <w:pP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223 国有资本经营预算支出</w:t>
            </w:r>
          </w:p>
        </w:tc>
        <w:tc>
          <w:tcPr>
            <w:tcW w:w="827"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val="0"/>
                <w:bCs/>
                <w:color w:val="000000"/>
                <w:kern w:val="2"/>
                <w:sz w:val="18"/>
                <w:szCs w:val="18"/>
                <w:lang w:val="en-US" w:eastAsia="zh-CN" w:bidi="ar-SA"/>
              </w:rPr>
            </w:pPr>
            <w:r>
              <w:rPr>
                <w:rFonts w:hint="eastAsia" w:ascii="宋体" w:hAnsi="宋体" w:eastAsia="宋体" w:cs="Times New Roman"/>
                <w:b w:val="0"/>
                <w:bCs/>
                <w:color w:val="000000"/>
                <w:kern w:val="2"/>
                <w:sz w:val="18"/>
                <w:szCs w:val="18"/>
                <w:lang w:val="en-US" w:eastAsia="zh-CN" w:bidi="ar-SA"/>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72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color w:val="000000"/>
                <w:kern w:val="2"/>
                <w:sz w:val="18"/>
                <w:szCs w:val="18"/>
                <w:lang w:val="en-US" w:eastAsia="zh-CN" w:bidi="ar-SA"/>
              </w:rPr>
            </w:pPr>
            <w:r>
              <w:rPr>
                <w:rFonts w:hint="eastAsia" w:ascii="宋体" w:hAnsi="宋体" w:eastAsia="宋体" w:cs="Times New Roman"/>
                <w:b/>
                <w:color w:val="000000"/>
                <w:kern w:val="2"/>
                <w:sz w:val="18"/>
                <w:szCs w:val="18"/>
                <w:lang w:val="en-US" w:eastAsia="zh-CN" w:bidi="ar-SA"/>
              </w:rPr>
              <w:t>2.非财政拨款结转结余</w:t>
            </w:r>
          </w:p>
        </w:tc>
        <w:tc>
          <w:tcPr>
            <w:tcW w:w="827"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color w:val="000000"/>
                <w:kern w:val="2"/>
                <w:sz w:val="18"/>
                <w:szCs w:val="18"/>
                <w:lang w:val="en-US" w:eastAsia="zh-CN" w:bidi="ar-SA"/>
              </w:rPr>
            </w:pPr>
          </w:p>
        </w:tc>
        <w:tc>
          <w:tcPr>
            <w:tcW w:w="3025" w:type="dxa"/>
            <w:tcBorders>
              <w:top w:val="single" w:color="auto" w:sz="0" w:space="0"/>
              <w:left w:val="single" w:color="auto" w:sz="0" w:space="0"/>
              <w:bottom w:val="single" w:color="auto" w:sz="0" w:space="0"/>
              <w:right w:val="single" w:color="auto" w:sz="0" w:space="0"/>
            </w:tcBorders>
            <w:vAlign w:val="center"/>
          </w:tcPr>
          <w:p>
            <w:pP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224 灾害防治及应急管理支出</w:t>
            </w:r>
          </w:p>
        </w:tc>
        <w:tc>
          <w:tcPr>
            <w:tcW w:w="827"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val="0"/>
                <w:bCs/>
                <w:color w:val="000000"/>
                <w:kern w:val="2"/>
                <w:sz w:val="18"/>
                <w:szCs w:val="18"/>
                <w:lang w:val="en-US" w:eastAsia="zh-CN" w:bidi="ar-SA"/>
              </w:rPr>
            </w:pPr>
            <w:r>
              <w:rPr>
                <w:rFonts w:hint="eastAsia" w:ascii="宋体" w:hAnsi="宋体" w:eastAsia="宋体" w:cs="Times New Roman"/>
                <w:b w:val="0"/>
                <w:bCs/>
                <w:color w:val="000000"/>
                <w:kern w:val="2"/>
                <w:sz w:val="18"/>
                <w:szCs w:val="18"/>
                <w:lang w:val="en-US" w:eastAsia="zh-CN" w:bidi="ar-SA"/>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721" w:type="dxa"/>
            <w:tcBorders>
              <w:top w:val="single" w:color="auto" w:sz="0" w:space="0"/>
              <w:left w:val="single" w:color="auto" w:sz="0" w:space="0"/>
              <w:bottom w:val="single" w:color="auto" w:sz="0" w:space="0"/>
              <w:right w:val="single" w:color="auto" w:sz="0" w:space="0"/>
            </w:tcBorders>
            <w:vAlign w:val="center"/>
          </w:tcPr>
          <w:p>
            <w:pP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其中：财政专户核拨</w:t>
            </w:r>
          </w:p>
        </w:tc>
        <w:tc>
          <w:tcPr>
            <w:tcW w:w="827"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color w:val="000000"/>
                <w:kern w:val="2"/>
                <w:sz w:val="18"/>
                <w:szCs w:val="18"/>
                <w:lang w:val="en-US" w:eastAsia="zh-CN" w:bidi="ar-SA"/>
              </w:rPr>
            </w:pPr>
          </w:p>
        </w:tc>
        <w:tc>
          <w:tcPr>
            <w:tcW w:w="3025" w:type="dxa"/>
            <w:tcBorders>
              <w:top w:val="single" w:color="auto" w:sz="0" w:space="0"/>
              <w:left w:val="single" w:color="auto" w:sz="0" w:space="0"/>
              <w:bottom w:val="single" w:color="auto" w:sz="0" w:space="0"/>
              <w:right w:val="single" w:color="auto" w:sz="0" w:space="0"/>
            </w:tcBorders>
            <w:vAlign w:val="center"/>
          </w:tcPr>
          <w:p>
            <w:pP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227 预备费</w:t>
            </w:r>
          </w:p>
        </w:tc>
        <w:tc>
          <w:tcPr>
            <w:tcW w:w="827"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val="0"/>
                <w:bCs/>
                <w:color w:val="000000"/>
                <w:kern w:val="2"/>
                <w:sz w:val="18"/>
                <w:szCs w:val="18"/>
                <w:lang w:val="en-US" w:eastAsia="zh-CN" w:bidi="ar-SA"/>
              </w:rPr>
            </w:pPr>
            <w:r>
              <w:rPr>
                <w:rFonts w:hint="eastAsia" w:ascii="宋体" w:hAnsi="宋体" w:eastAsia="宋体" w:cs="Times New Roman"/>
                <w:b w:val="0"/>
                <w:bCs/>
                <w:color w:val="000000"/>
                <w:kern w:val="2"/>
                <w:sz w:val="18"/>
                <w:szCs w:val="18"/>
                <w:lang w:val="en-US" w:eastAsia="zh-CN" w:bidi="ar-SA"/>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721" w:type="dxa"/>
            <w:tcBorders>
              <w:top w:val="single" w:color="auto" w:sz="0" w:space="0"/>
              <w:left w:val="single" w:color="auto" w:sz="0" w:space="0"/>
              <w:bottom w:val="single" w:color="auto" w:sz="0" w:space="0"/>
              <w:right w:val="single" w:color="auto" w:sz="0" w:space="0"/>
            </w:tcBorders>
            <w:vAlign w:val="center"/>
          </w:tcPr>
          <w:p>
            <w:pP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单位资金</w:t>
            </w:r>
          </w:p>
        </w:tc>
        <w:tc>
          <w:tcPr>
            <w:tcW w:w="827"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color w:val="000000"/>
                <w:kern w:val="2"/>
                <w:sz w:val="18"/>
                <w:szCs w:val="18"/>
                <w:lang w:val="en-US" w:eastAsia="zh-CN" w:bidi="ar-SA"/>
              </w:rPr>
            </w:pPr>
          </w:p>
        </w:tc>
        <w:tc>
          <w:tcPr>
            <w:tcW w:w="3025" w:type="dxa"/>
            <w:tcBorders>
              <w:top w:val="single" w:color="auto" w:sz="0" w:space="0"/>
              <w:left w:val="single" w:color="auto" w:sz="0" w:space="0"/>
              <w:bottom w:val="single" w:color="auto" w:sz="0" w:space="0"/>
              <w:right w:val="single" w:color="auto" w:sz="0" w:space="0"/>
            </w:tcBorders>
            <w:vAlign w:val="center"/>
          </w:tcPr>
          <w:p>
            <w:pP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229 其他支出</w:t>
            </w:r>
          </w:p>
        </w:tc>
        <w:tc>
          <w:tcPr>
            <w:tcW w:w="827"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val="0"/>
                <w:bCs/>
                <w:color w:val="000000"/>
                <w:kern w:val="2"/>
                <w:sz w:val="18"/>
                <w:szCs w:val="18"/>
                <w:lang w:val="en-US" w:eastAsia="zh-CN" w:bidi="ar-SA"/>
              </w:rPr>
            </w:pPr>
            <w:r>
              <w:rPr>
                <w:rFonts w:hint="eastAsia" w:ascii="宋体" w:hAnsi="宋体" w:eastAsia="宋体" w:cs="Times New Roman"/>
                <w:b w:val="0"/>
                <w:bCs/>
                <w:color w:val="000000"/>
                <w:kern w:val="2"/>
                <w:sz w:val="18"/>
                <w:szCs w:val="18"/>
                <w:lang w:val="en-US" w:eastAsia="zh-CN" w:bidi="ar-SA"/>
              </w:rPr>
              <w:t>7.46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72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color w:val="000000"/>
                <w:kern w:val="2"/>
                <w:sz w:val="18"/>
                <w:szCs w:val="18"/>
                <w:lang w:val="en-US" w:eastAsia="zh-CN" w:bidi="ar-SA"/>
              </w:rPr>
            </w:pPr>
            <w:r>
              <w:rPr>
                <w:rFonts w:hint="eastAsia" w:ascii="宋体" w:hAnsi="宋体" w:eastAsia="宋体" w:cs="Times New Roman"/>
                <w:b/>
                <w:color w:val="000000"/>
                <w:kern w:val="2"/>
                <w:sz w:val="18"/>
                <w:szCs w:val="18"/>
                <w:lang w:val="en-US" w:eastAsia="zh-CN" w:bidi="ar-SA"/>
              </w:rPr>
              <w:t>　</w:t>
            </w:r>
          </w:p>
        </w:tc>
        <w:tc>
          <w:tcPr>
            <w:tcW w:w="827"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color w:val="000000"/>
                <w:kern w:val="2"/>
                <w:sz w:val="18"/>
                <w:szCs w:val="18"/>
                <w:lang w:val="en-US" w:eastAsia="zh-CN" w:bidi="ar-SA"/>
              </w:rPr>
            </w:pPr>
          </w:p>
        </w:tc>
        <w:tc>
          <w:tcPr>
            <w:tcW w:w="3025" w:type="dxa"/>
            <w:tcBorders>
              <w:top w:val="single" w:color="auto" w:sz="0" w:space="0"/>
              <w:left w:val="single" w:color="auto" w:sz="0" w:space="0"/>
              <w:bottom w:val="single" w:color="auto" w:sz="0" w:space="0"/>
              <w:right w:val="single" w:color="auto" w:sz="0" w:space="0"/>
            </w:tcBorders>
            <w:vAlign w:val="center"/>
          </w:tcPr>
          <w:p>
            <w:pP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230 转移性支出</w:t>
            </w:r>
          </w:p>
        </w:tc>
        <w:tc>
          <w:tcPr>
            <w:tcW w:w="827"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val="0"/>
                <w:bCs/>
                <w:color w:val="000000"/>
                <w:kern w:val="2"/>
                <w:sz w:val="18"/>
                <w:szCs w:val="18"/>
                <w:lang w:val="en-US" w:eastAsia="zh-CN" w:bidi="ar-SA"/>
              </w:rPr>
            </w:pPr>
            <w:r>
              <w:rPr>
                <w:rFonts w:hint="eastAsia" w:ascii="宋体" w:hAnsi="宋体" w:eastAsia="宋体" w:cs="Times New Roman"/>
                <w:b w:val="0"/>
                <w:bCs/>
                <w:color w:val="000000"/>
                <w:kern w:val="2"/>
                <w:sz w:val="18"/>
                <w:szCs w:val="18"/>
                <w:lang w:val="en-US" w:eastAsia="zh-CN" w:bidi="ar-SA"/>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72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color w:val="000000"/>
                <w:kern w:val="2"/>
                <w:sz w:val="18"/>
                <w:szCs w:val="18"/>
                <w:lang w:val="en-US" w:eastAsia="zh-CN" w:bidi="ar-SA"/>
              </w:rPr>
            </w:pPr>
            <w:r>
              <w:rPr>
                <w:rFonts w:hint="eastAsia" w:ascii="宋体" w:hAnsi="宋体" w:eastAsia="宋体" w:cs="Times New Roman"/>
                <w:b/>
                <w:color w:val="000000"/>
                <w:kern w:val="2"/>
                <w:sz w:val="18"/>
                <w:szCs w:val="18"/>
                <w:lang w:val="en-US" w:eastAsia="zh-CN" w:bidi="ar-SA"/>
              </w:rPr>
              <w:t>　</w:t>
            </w:r>
          </w:p>
        </w:tc>
        <w:tc>
          <w:tcPr>
            <w:tcW w:w="827"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color w:val="000000"/>
                <w:kern w:val="2"/>
                <w:sz w:val="18"/>
                <w:szCs w:val="18"/>
                <w:lang w:val="en-US" w:eastAsia="zh-CN" w:bidi="ar-SA"/>
              </w:rPr>
            </w:pPr>
          </w:p>
        </w:tc>
        <w:tc>
          <w:tcPr>
            <w:tcW w:w="3025" w:type="dxa"/>
            <w:tcBorders>
              <w:top w:val="single" w:color="auto" w:sz="0" w:space="0"/>
              <w:left w:val="single" w:color="auto" w:sz="0" w:space="0"/>
              <w:bottom w:val="single" w:color="auto" w:sz="0" w:space="0"/>
              <w:right w:val="single" w:color="auto" w:sz="0" w:space="0"/>
            </w:tcBorders>
            <w:vAlign w:val="center"/>
          </w:tcPr>
          <w:p>
            <w:pP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231 债务还本支出</w:t>
            </w:r>
          </w:p>
        </w:tc>
        <w:tc>
          <w:tcPr>
            <w:tcW w:w="827"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val="0"/>
                <w:bCs/>
                <w:color w:val="000000"/>
                <w:kern w:val="2"/>
                <w:sz w:val="18"/>
                <w:szCs w:val="18"/>
                <w:lang w:val="en-US" w:eastAsia="zh-CN" w:bidi="ar-SA"/>
              </w:rPr>
            </w:pPr>
            <w:r>
              <w:rPr>
                <w:rFonts w:hint="eastAsia" w:ascii="宋体" w:hAnsi="宋体" w:eastAsia="宋体" w:cs="Times New Roman"/>
                <w:b w:val="0"/>
                <w:bCs/>
                <w:color w:val="000000"/>
                <w:kern w:val="2"/>
                <w:sz w:val="18"/>
                <w:szCs w:val="18"/>
                <w:lang w:val="en-US" w:eastAsia="zh-CN" w:bidi="ar-SA"/>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72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color w:val="000000"/>
                <w:kern w:val="2"/>
                <w:sz w:val="18"/>
                <w:szCs w:val="18"/>
                <w:lang w:val="en-US" w:eastAsia="zh-CN" w:bidi="ar-SA"/>
              </w:rPr>
            </w:pPr>
            <w:r>
              <w:rPr>
                <w:rFonts w:hint="eastAsia" w:ascii="宋体" w:hAnsi="宋体" w:eastAsia="宋体" w:cs="Times New Roman"/>
                <w:b/>
                <w:color w:val="000000"/>
                <w:kern w:val="2"/>
                <w:sz w:val="18"/>
                <w:szCs w:val="18"/>
                <w:lang w:val="en-US" w:eastAsia="zh-CN" w:bidi="ar-SA"/>
              </w:rPr>
              <w:t xml:space="preserve"> </w:t>
            </w:r>
          </w:p>
        </w:tc>
        <w:tc>
          <w:tcPr>
            <w:tcW w:w="827"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color w:val="000000"/>
                <w:kern w:val="2"/>
                <w:sz w:val="18"/>
                <w:szCs w:val="18"/>
                <w:lang w:val="en-US" w:eastAsia="zh-CN" w:bidi="ar-SA"/>
              </w:rPr>
            </w:pPr>
          </w:p>
        </w:tc>
        <w:tc>
          <w:tcPr>
            <w:tcW w:w="3025" w:type="dxa"/>
            <w:tcBorders>
              <w:top w:val="single" w:color="auto" w:sz="0" w:space="0"/>
              <w:left w:val="single" w:color="auto" w:sz="0" w:space="0"/>
              <w:bottom w:val="single" w:color="auto" w:sz="0" w:space="0"/>
              <w:right w:val="single" w:color="auto" w:sz="0" w:space="0"/>
            </w:tcBorders>
            <w:vAlign w:val="center"/>
          </w:tcPr>
          <w:p>
            <w:pP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232 债务付息支出</w:t>
            </w:r>
          </w:p>
        </w:tc>
        <w:tc>
          <w:tcPr>
            <w:tcW w:w="827"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val="0"/>
                <w:bCs/>
                <w:color w:val="000000"/>
                <w:kern w:val="2"/>
                <w:sz w:val="18"/>
                <w:szCs w:val="18"/>
                <w:lang w:val="en-US" w:eastAsia="zh-CN" w:bidi="ar-SA"/>
              </w:rPr>
            </w:pPr>
            <w:r>
              <w:rPr>
                <w:rFonts w:hint="eastAsia" w:ascii="宋体" w:hAnsi="宋体" w:eastAsia="宋体" w:cs="Times New Roman"/>
                <w:b w:val="0"/>
                <w:bCs/>
                <w:color w:val="000000"/>
                <w:kern w:val="2"/>
                <w:sz w:val="18"/>
                <w:szCs w:val="18"/>
                <w:lang w:val="en-US" w:eastAsia="zh-CN" w:bidi="ar-SA"/>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72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color w:val="000000"/>
                <w:kern w:val="2"/>
                <w:sz w:val="18"/>
                <w:szCs w:val="18"/>
                <w:lang w:val="en-US" w:eastAsia="zh-CN" w:bidi="ar-SA"/>
              </w:rPr>
            </w:pPr>
            <w:r>
              <w:rPr>
                <w:rFonts w:hint="eastAsia" w:ascii="宋体" w:hAnsi="宋体" w:eastAsia="宋体" w:cs="Times New Roman"/>
                <w:b/>
                <w:color w:val="000000"/>
                <w:kern w:val="2"/>
                <w:sz w:val="18"/>
                <w:szCs w:val="18"/>
                <w:lang w:val="en-US" w:eastAsia="zh-CN" w:bidi="ar-SA"/>
              </w:rPr>
              <w:t>　</w:t>
            </w:r>
          </w:p>
        </w:tc>
        <w:tc>
          <w:tcPr>
            <w:tcW w:w="827"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color w:val="000000"/>
                <w:kern w:val="2"/>
                <w:sz w:val="18"/>
                <w:szCs w:val="18"/>
                <w:lang w:val="en-US" w:eastAsia="zh-CN" w:bidi="ar-SA"/>
              </w:rPr>
            </w:pPr>
          </w:p>
        </w:tc>
        <w:tc>
          <w:tcPr>
            <w:tcW w:w="3025" w:type="dxa"/>
            <w:tcBorders>
              <w:top w:val="single" w:color="auto" w:sz="0" w:space="0"/>
              <w:left w:val="single" w:color="auto" w:sz="0" w:space="0"/>
              <w:bottom w:val="single" w:color="auto" w:sz="0" w:space="0"/>
              <w:right w:val="single" w:color="auto" w:sz="0" w:space="0"/>
            </w:tcBorders>
            <w:vAlign w:val="center"/>
          </w:tcPr>
          <w:p>
            <w:pP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233 债务发行费用支出</w:t>
            </w:r>
          </w:p>
        </w:tc>
        <w:tc>
          <w:tcPr>
            <w:tcW w:w="827"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val="0"/>
                <w:bCs/>
                <w:color w:val="000000"/>
                <w:kern w:val="2"/>
                <w:sz w:val="18"/>
                <w:szCs w:val="18"/>
                <w:lang w:val="en-US" w:eastAsia="zh-CN" w:bidi="ar-SA"/>
              </w:rPr>
            </w:pPr>
            <w:r>
              <w:rPr>
                <w:rFonts w:hint="eastAsia" w:ascii="宋体" w:hAnsi="宋体" w:eastAsia="宋体" w:cs="Times New Roman"/>
                <w:b w:val="0"/>
                <w:bCs/>
                <w:color w:val="000000"/>
                <w:kern w:val="2"/>
                <w:sz w:val="18"/>
                <w:szCs w:val="18"/>
                <w:lang w:val="en-US" w:eastAsia="zh-CN" w:bidi="ar-SA"/>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72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color w:val="000000"/>
                <w:kern w:val="2"/>
                <w:sz w:val="18"/>
                <w:szCs w:val="18"/>
                <w:lang w:val="en-US" w:eastAsia="zh-CN" w:bidi="ar-SA"/>
              </w:rPr>
            </w:pPr>
            <w:r>
              <w:rPr>
                <w:rFonts w:hint="eastAsia" w:ascii="宋体" w:hAnsi="宋体" w:eastAsia="宋体" w:cs="Times New Roman"/>
                <w:b/>
                <w:color w:val="000000"/>
                <w:kern w:val="2"/>
                <w:sz w:val="18"/>
                <w:szCs w:val="18"/>
                <w:lang w:val="en-US" w:eastAsia="zh-CN" w:bidi="ar-SA"/>
              </w:rPr>
              <w:t>　</w:t>
            </w:r>
          </w:p>
        </w:tc>
        <w:tc>
          <w:tcPr>
            <w:tcW w:w="827"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color w:val="000000"/>
                <w:kern w:val="2"/>
                <w:sz w:val="18"/>
                <w:szCs w:val="18"/>
                <w:lang w:val="en-US" w:eastAsia="zh-CN" w:bidi="ar-SA"/>
              </w:rPr>
            </w:pPr>
          </w:p>
        </w:tc>
        <w:tc>
          <w:tcPr>
            <w:tcW w:w="3025" w:type="dxa"/>
            <w:tcBorders>
              <w:top w:val="single" w:color="auto" w:sz="0" w:space="0"/>
              <w:left w:val="single" w:color="auto" w:sz="0" w:space="0"/>
              <w:bottom w:val="single" w:color="auto" w:sz="0" w:space="0"/>
              <w:right w:val="single" w:color="auto" w:sz="0" w:space="0"/>
            </w:tcBorders>
            <w:vAlign w:val="center"/>
          </w:tcPr>
          <w:p>
            <w:pP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234 抗疫特别国债安排的支出</w:t>
            </w:r>
          </w:p>
        </w:tc>
        <w:tc>
          <w:tcPr>
            <w:tcW w:w="827"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val="0"/>
                <w:bCs/>
                <w:color w:val="000000"/>
                <w:kern w:val="2"/>
                <w:sz w:val="18"/>
                <w:szCs w:val="18"/>
                <w:lang w:val="en-US" w:eastAsia="zh-CN" w:bidi="ar-SA"/>
              </w:rPr>
            </w:pPr>
            <w:r>
              <w:rPr>
                <w:rFonts w:hint="eastAsia" w:ascii="宋体" w:hAnsi="宋体" w:eastAsia="宋体" w:cs="Times New Roman"/>
                <w:b w:val="0"/>
                <w:bCs/>
                <w:color w:val="000000"/>
                <w:kern w:val="2"/>
                <w:sz w:val="18"/>
                <w:szCs w:val="18"/>
                <w:lang w:val="en-US" w:eastAsia="zh-CN" w:bidi="ar-SA"/>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72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color w:val="000000"/>
                <w:kern w:val="2"/>
                <w:sz w:val="18"/>
                <w:szCs w:val="18"/>
                <w:lang w:val="en-US" w:eastAsia="zh-CN" w:bidi="ar-SA"/>
              </w:rPr>
            </w:pPr>
            <w:r>
              <w:rPr>
                <w:rFonts w:hint="eastAsia" w:ascii="宋体" w:hAnsi="宋体" w:eastAsia="宋体" w:cs="Times New Roman"/>
                <w:b/>
                <w:color w:val="000000"/>
                <w:kern w:val="2"/>
                <w:sz w:val="18"/>
                <w:szCs w:val="18"/>
                <w:lang w:val="en-US" w:eastAsia="zh-CN" w:bidi="ar-SA"/>
              </w:rPr>
              <w:t xml:space="preserve"> </w:t>
            </w:r>
          </w:p>
        </w:tc>
        <w:tc>
          <w:tcPr>
            <w:tcW w:w="827"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color w:val="000000"/>
                <w:kern w:val="2"/>
                <w:sz w:val="18"/>
                <w:szCs w:val="18"/>
                <w:lang w:val="en-US" w:eastAsia="zh-CN" w:bidi="ar-SA"/>
              </w:rPr>
            </w:pPr>
          </w:p>
        </w:tc>
        <w:tc>
          <w:tcPr>
            <w:tcW w:w="3025" w:type="dxa"/>
            <w:tcBorders>
              <w:top w:val="single" w:color="auto" w:sz="0" w:space="0"/>
              <w:left w:val="single" w:color="auto" w:sz="0" w:space="0"/>
              <w:bottom w:val="single" w:color="auto" w:sz="0" w:space="0"/>
              <w:right w:val="single" w:color="auto" w:sz="0" w:space="0"/>
            </w:tcBorders>
            <w:vAlign w:val="center"/>
          </w:tcPr>
          <w:p>
            <w:pP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 xml:space="preserve"> </w:t>
            </w:r>
          </w:p>
        </w:tc>
        <w:tc>
          <w:tcPr>
            <w:tcW w:w="827"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color w:val="000000"/>
                <w:kern w:val="2"/>
                <w:sz w:val="18"/>
                <w:szCs w:val="18"/>
                <w:lang w:val="en-US" w:eastAsia="zh-CN" w:bidi="ar-SA"/>
              </w:rPr>
            </w:pPr>
            <w:r>
              <w:rPr>
                <w:rFonts w:hint="eastAsia" w:ascii="宋体" w:hAnsi="宋体" w:eastAsia="宋体" w:cs="Times New Roman"/>
                <w:b/>
                <w:color w:val="000000"/>
                <w:kern w:val="2"/>
                <w:sz w:val="18"/>
                <w:szCs w:val="18"/>
                <w:lang w:val="en-US" w:eastAsia="zh-CN" w:bidi="ar-SA"/>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278" w:hRule="atLeast"/>
        </w:trPr>
        <w:tc>
          <w:tcPr>
            <w:tcW w:w="372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color w:val="000000"/>
                <w:kern w:val="2"/>
                <w:sz w:val="18"/>
                <w:szCs w:val="18"/>
                <w:lang w:val="en-US" w:eastAsia="zh-CN" w:bidi="ar-SA"/>
              </w:rPr>
            </w:pPr>
            <w:r>
              <w:rPr>
                <w:rFonts w:hint="eastAsia" w:ascii="宋体" w:hAnsi="宋体" w:eastAsia="宋体" w:cs="Times New Roman"/>
                <w:b/>
                <w:color w:val="000000"/>
                <w:kern w:val="2"/>
                <w:sz w:val="18"/>
                <w:szCs w:val="18"/>
                <w:lang w:val="en-US" w:eastAsia="zh-CN" w:bidi="ar-SA"/>
              </w:rPr>
              <w:t xml:space="preserve"> </w:t>
            </w:r>
          </w:p>
        </w:tc>
        <w:tc>
          <w:tcPr>
            <w:tcW w:w="827"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color w:val="000000"/>
                <w:kern w:val="2"/>
                <w:sz w:val="18"/>
                <w:szCs w:val="18"/>
                <w:lang w:val="en-US" w:eastAsia="zh-CN" w:bidi="ar-SA"/>
              </w:rPr>
            </w:pPr>
          </w:p>
        </w:tc>
        <w:tc>
          <w:tcPr>
            <w:tcW w:w="3025" w:type="dxa"/>
            <w:tcBorders>
              <w:top w:val="single" w:color="auto" w:sz="0" w:space="0"/>
              <w:left w:val="single" w:color="auto" w:sz="0" w:space="0"/>
              <w:bottom w:val="single" w:color="auto" w:sz="0" w:space="0"/>
              <w:right w:val="single" w:color="auto" w:sz="0" w:space="0"/>
            </w:tcBorders>
            <w:vAlign w:val="center"/>
          </w:tcPr>
          <w:p>
            <w:pP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 xml:space="preserve"> </w:t>
            </w:r>
          </w:p>
        </w:tc>
        <w:tc>
          <w:tcPr>
            <w:tcW w:w="827"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color w:val="000000"/>
                <w:kern w:val="2"/>
                <w:sz w:val="18"/>
                <w:szCs w:val="18"/>
                <w:lang w:val="en-US" w:eastAsia="zh-CN" w:bidi="ar-SA"/>
              </w:rPr>
            </w:pPr>
            <w:r>
              <w:rPr>
                <w:rFonts w:hint="eastAsia" w:ascii="宋体" w:hAnsi="宋体" w:eastAsia="宋体" w:cs="Times New Roman"/>
                <w:b/>
                <w:color w:val="000000"/>
                <w:kern w:val="2"/>
                <w:sz w:val="18"/>
                <w:szCs w:val="18"/>
                <w:lang w:val="en-US" w:eastAsia="zh-CN" w:bidi="ar-SA"/>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721"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color w:val="000000"/>
                <w:kern w:val="2"/>
                <w:sz w:val="18"/>
                <w:szCs w:val="18"/>
                <w:lang w:val="en-US" w:eastAsia="zh-CN" w:bidi="ar-SA"/>
              </w:rPr>
            </w:pPr>
            <w:r>
              <w:rPr>
                <w:rFonts w:hint="eastAsia" w:ascii="宋体" w:hAnsi="宋体" w:eastAsia="宋体" w:cs="Times New Roman"/>
                <w:b/>
                <w:color w:val="000000"/>
                <w:kern w:val="2"/>
                <w:sz w:val="18"/>
                <w:szCs w:val="18"/>
                <w:lang w:val="en-US" w:eastAsia="zh-CN" w:bidi="ar-SA"/>
              </w:rPr>
              <w:t>收  入  总  计</w:t>
            </w:r>
          </w:p>
        </w:tc>
        <w:tc>
          <w:tcPr>
            <w:tcW w:w="827"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color w:val="000000"/>
                <w:kern w:val="2"/>
                <w:sz w:val="18"/>
                <w:szCs w:val="18"/>
                <w:lang w:val="en-US" w:eastAsia="zh-CN" w:bidi="ar-SA"/>
              </w:rPr>
            </w:pPr>
            <w:r>
              <w:rPr>
                <w:rFonts w:hint="eastAsia" w:ascii="宋体" w:hAnsi="宋体" w:eastAsia="宋体" w:cs="Times New Roman"/>
                <w:b/>
                <w:color w:val="000000"/>
                <w:kern w:val="2"/>
                <w:sz w:val="18"/>
                <w:szCs w:val="18"/>
                <w:lang w:val="en-US" w:eastAsia="zh-CN" w:bidi="ar-SA"/>
              </w:rPr>
              <w:t>2412.02</w:t>
            </w:r>
          </w:p>
        </w:tc>
        <w:tc>
          <w:tcPr>
            <w:tcW w:w="3025"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Times New Roman"/>
                <w:b/>
                <w:color w:val="000000"/>
                <w:kern w:val="2"/>
                <w:sz w:val="18"/>
                <w:szCs w:val="18"/>
                <w:lang w:val="en-US" w:eastAsia="zh-CN" w:bidi="ar-SA"/>
              </w:rPr>
              <w:t>支  出  总  计</w:t>
            </w:r>
          </w:p>
        </w:tc>
        <w:tc>
          <w:tcPr>
            <w:tcW w:w="827"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color w:val="000000"/>
                <w:kern w:val="2"/>
                <w:sz w:val="18"/>
                <w:szCs w:val="18"/>
                <w:lang w:val="en-US" w:eastAsia="zh-CN" w:bidi="ar-SA"/>
              </w:rPr>
            </w:pPr>
            <w:r>
              <w:rPr>
                <w:rFonts w:hint="eastAsia" w:ascii="宋体" w:hAnsi="宋体" w:eastAsia="宋体" w:cs="Times New Roman"/>
                <w:b/>
                <w:color w:val="000000"/>
                <w:kern w:val="2"/>
                <w:sz w:val="18"/>
                <w:szCs w:val="18"/>
                <w:lang w:val="en-US" w:eastAsia="zh-CN" w:bidi="ar-SA"/>
              </w:rPr>
              <w:t>2412.02</w:t>
            </w:r>
          </w:p>
        </w:tc>
      </w:tr>
    </w:tbl>
    <w:p>
      <w:pPr>
        <w:sectPr>
          <w:cols w:space="720" w:num="1"/>
        </w:sectPr>
      </w:pPr>
      <w:r>
        <w:br w:type="textWrapping"/>
      </w:r>
    </w:p>
    <w:tbl>
      <w:tblPr>
        <w:tblStyle w:val="5"/>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267"/>
        <w:gridCol w:w="213"/>
        <w:gridCol w:w="213"/>
        <w:gridCol w:w="695"/>
        <w:gridCol w:w="538"/>
        <w:gridCol w:w="709"/>
        <w:gridCol w:w="576"/>
        <w:gridCol w:w="876"/>
        <w:gridCol w:w="386"/>
        <w:gridCol w:w="619"/>
        <w:gridCol w:w="419"/>
        <w:gridCol w:w="719"/>
        <w:gridCol w:w="632"/>
        <w:gridCol w:w="571"/>
        <w:gridCol w:w="514"/>
        <w:gridCol w:w="45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16"/>
            <w:tcBorders>
              <w:top w:val="nil"/>
              <w:left w:val="nil"/>
              <w:bottom w:val="nil"/>
              <w:right w:val="nil"/>
            </w:tcBorders>
            <w:vAlign w:val="center"/>
          </w:tcPr>
          <w:p>
            <w:pPr>
              <w:ind w:left="150"/>
              <w:jc w:val="left"/>
            </w:pPr>
            <w:r>
              <w:rPr>
                <w:rFonts w:ascii="仿宋" w:hAnsi="仿宋" w:eastAsia="仿宋" w:cs="仿宋"/>
                <w:position w:val="8"/>
                <w:sz w:val="20"/>
              </w:rPr>
              <w:t>表2</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16"/>
            <w:tcBorders>
              <w:top w:val="nil"/>
              <w:left w:val="nil"/>
              <w:bottom w:val="nil"/>
              <w:right w:val="nil"/>
            </w:tcBorders>
            <w:vAlign w:val="center"/>
          </w:tcPr>
          <w:p>
            <w:pPr>
              <w:ind w:left="150"/>
              <w:jc w:val="center"/>
            </w:pPr>
            <w:r>
              <w:rPr>
                <w:rFonts w:hint="eastAsia" w:ascii="黑体" w:hAnsi="黑体" w:eastAsia="黑体" w:cs="黑体"/>
                <w:position w:val="15"/>
                <w:sz w:val="28"/>
                <w:lang w:val="en-US" w:eastAsia="zh-CN"/>
              </w:rPr>
              <w:t>部门</w:t>
            </w:r>
            <w:r>
              <w:rPr>
                <w:rFonts w:ascii="黑体" w:hAnsi="黑体" w:eastAsia="黑体" w:cs="黑体"/>
                <w:position w:val="15"/>
                <w:sz w:val="28"/>
              </w:rPr>
              <w:t>收入总体情况表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862" w:type="dxa"/>
            <w:gridSpan w:val="13"/>
            <w:tcBorders>
              <w:top w:val="nil"/>
              <w:left w:val="nil"/>
              <w:right w:val="nil"/>
            </w:tcBorders>
            <w:vAlign w:val="center"/>
          </w:tcPr>
          <w:p>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：皮山县维吾尔医医院</w:t>
            </w:r>
          </w:p>
        </w:tc>
        <w:tc>
          <w:tcPr>
            <w:tcW w:w="1538" w:type="dxa"/>
            <w:gridSpan w:val="3"/>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93" w:type="dxa"/>
            <w:gridSpan w:val="3"/>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功能分类编码</w:t>
            </w:r>
          </w:p>
        </w:tc>
        <w:tc>
          <w:tcPr>
            <w:tcW w:w="695" w:type="dxa"/>
            <w:vMerge w:val="restart"/>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功能分类科目名称</w:t>
            </w:r>
          </w:p>
        </w:tc>
        <w:tc>
          <w:tcPr>
            <w:tcW w:w="538" w:type="dxa"/>
            <w:vMerge w:val="restart"/>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总  计</w:t>
            </w:r>
          </w:p>
        </w:tc>
        <w:tc>
          <w:tcPr>
            <w:tcW w:w="4304" w:type="dxa"/>
            <w:gridSpan w:val="7"/>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财政拨款（补助）</w:t>
            </w:r>
          </w:p>
        </w:tc>
        <w:tc>
          <w:tcPr>
            <w:tcW w:w="632" w:type="dxa"/>
            <w:vMerge w:val="restart"/>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财政专户（教育收费）</w:t>
            </w:r>
          </w:p>
        </w:tc>
        <w:tc>
          <w:tcPr>
            <w:tcW w:w="571" w:type="dxa"/>
            <w:vMerge w:val="restart"/>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单位资金</w:t>
            </w:r>
          </w:p>
        </w:tc>
        <w:tc>
          <w:tcPr>
            <w:tcW w:w="514" w:type="dxa"/>
            <w:vMerge w:val="restart"/>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财政拨款结转</w:t>
            </w:r>
          </w:p>
        </w:tc>
        <w:tc>
          <w:tcPr>
            <w:tcW w:w="453" w:type="dxa"/>
            <w:vMerge w:val="restart"/>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非财政拨款结转结余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267"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类</w:t>
            </w:r>
          </w:p>
        </w:tc>
        <w:tc>
          <w:tcPr>
            <w:tcW w:w="213"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款</w:t>
            </w:r>
          </w:p>
        </w:tc>
        <w:tc>
          <w:tcPr>
            <w:tcW w:w="213"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项</w:t>
            </w:r>
          </w:p>
        </w:tc>
        <w:tc>
          <w:tcPr>
            <w:tcW w:w="695" w:type="dxa"/>
            <w:vMerge w:val="continue"/>
          </w:tcPr>
          <w:p>
            <w:pPr>
              <w:jc w:val="center"/>
              <w:rPr>
                <w:rFonts w:hint="eastAsia" w:ascii="宋体" w:hAnsi="宋体" w:eastAsia="宋体" w:cs="Times New Roman"/>
                <w:color w:val="000000"/>
                <w:kern w:val="2"/>
                <w:sz w:val="18"/>
                <w:szCs w:val="18"/>
                <w:lang w:val="en-US" w:eastAsia="zh-CN" w:bidi="ar-SA"/>
              </w:rPr>
            </w:pPr>
          </w:p>
        </w:tc>
        <w:tc>
          <w:tcPr>
            <w:tcW w:w="538" w:type="dxa"/>
            <w:vMerge w:val="continue"/>
          </w:tcPr>
          <w:p>
            <w:pPr>
              <w:jc w:val="center"/>
              <w:rPr>
                <w:rFonts w:hint="eastAsia" w:ascii="宋体" w:hAnsi="宋体" w:eastAsia="宋体" w:cs="Times New Roman"/>
                <w:color w:val="000000"/>
                <w:kern w:val="2"/>
                <w:sz w:val="18"/>
                <w:szCs w:val="18"/>
                <w:lang w:val="en-US" w:eastAsia="zh-CN" w:bidi="ar-SA"/>
              </w:rPr>
            </w:pPr>
          </w:p>
        </w:tc>
        <w:tc>
          <w:tcPr>
            <w:tcW w:w="709"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财政拨款（补助）小计</w:t>
            </w:r>
          </w:p>
        </w:tc>
        <w:tc>
          <w:tcPr>
            <w:tcW w:w="57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一般公共预算</w:t>
            </w:r>
          </w:p>
        </w:tc>
        <w:tc>
          <w:tcPr>
            <w:tcW w:w="87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上级一般公共预算安排的转移支付</w:t>
            </w:r>
          </w:p>
        </w:tc>
        <w:tc>
          <w:tcPr>
            <w:tcW w:w="38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政府性基金预算</w:t>
            </w:r>
          </w:p>
        </w:tc>
        <w:tc>
          <w:tcPr>
            <w:tcW w:w="619"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上级政府性基金安排的转移支付</w:t>
            </w:r>
          </w:p>
        </w:tc>
        <w:tc>
          <w:tcPr>
            <w:tcW w:w="419"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国有资本经营预算</w:t>
            </w:r>
          </w:p>
        </w:tc>
        <w:tc>
          <w:tcPr>
            <w:tcW w:w="719"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上级国有资本经营预算安排的转移支付</w:t>
            </w:r>
          </w:p>
        </w:tc>
        <w:tc>
          <w:tcPr>
            <w:tcW w:w="632" w:type="dxa"/>
            <w:vMerge w:val="continue"/>
          </w:tcPr>
          <w:p>
            <w:pPr>
              <w:jc w:val="center"/>
              <w:rPr>
                <w:rFonts w:hint="eastAsia" w:ascii="宋体" w:hAnsi="宋体" w:eastAsia="宋体" w:cs="Times New Roman"/>
                <w:color w:val="000000"/>
                <w:kern w:val="2"/>
                <w:sz w:val="18"/>
                <w:szCs w:val="18"/>
                <w:lang w:val="en-US" w:eastAsia="zh-CN" w:bidi="ar-SA"/>
              </w:rPr>
            </w:pPr>
          </w:p>
        </w:tc>
        <w:tc>
          <w:tcPr>
            <w:tcW w:w="571" w:type="dxa"/>
            <w:vMerge w:val="continue"/>
          </w:tcPr>
          <w:p>
            <w:pPr>
              <w:jc w:val="center"/>
              <w:rPr>
                <w:rFonts w:hint="eastAsia" w:ascii="宋体" w:hAnsi="宋体" w:eastAsia="宋体" w:cs="Times New Roman"/>
                <w:color w:val="000000"/>
                <w:kern w:val="2"/>
                <w:sz w:val="18"/>
                <w:szCs w:val="18"/>
                <w:lang w:val="en-US" w:eastAsia="zh-CN" w:bidi="ar-SA"/>
              </w:rPr>
            </w:pPr>
          </w:p>
        </w:tc>
        <w:tc>
          <w:tcPr>
            <w:tcW w:w="514" w:type="dxa"/>
            <w:vMerge w:val="continue"/>
          </w:tcPr>
          <w:p>
            <w:pPr>
              <w:jc w:val="center"/>
              <w:rPr>
                <w:rFonts w:hint="eastAsia" w:ascii="宋体" w:hAnsi="宋体" w:eastAsia="宋体" w:cs="Times New Roman"/>
                <w:color w:val="000000"/>
                <w:kern w:val="2"/>
                <w:sz w:val="18"/>
                <w:szCs w:val="18"/>
                <w:lang w:val="en-US" w:eastAsia="zh-CN" w:bidi="ar-SA"/>
              </w:rPr>
            </w:pPr>
          </w:p>
        </w:tc>
        <w:tc>
          <w:tcPr>
            <w:tcW w:w="453" w:type="dxa"/>
            <w:vMerge w:val="continue"/>
          </w:tcPr>
          <w:p>
            <w:pPr>
              <w:jc w:val="center"/>
              <w:rPr>
                <w:rFonts w:hint="eastAsia" w:ascii="宋体" w:hAnsi="宋体" w:eastAsia="宋体" w:cs="Times New Roman"/>
                <w:color w:val="000000"/>
                <w:kern w:val="2"/>
                <w:sz w:val="18"/>
                <w:szCs w:val="18"/>
                <w:lang w:val="en-US" w:eastAsia="zh-CN" w:bidi="ar-SA"/>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267"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r>
              <w:rPr>
                <w:rFonts w:hint="eastAsia" w:ascii="宋体" w:hAnsi="宋体" w:eastAsia="宋体" w:cs="Times New Roman"/>
                <w:color w:val="000000"/>
                <w:kern w:val="2"/>
                <w:sz w:val="15"/>
                <w:szCs w:val="15"/>
                <w:lang w:val="en-US" w:eastAsia="zh-CN" w:bidi="ar-SA"/>
              </w:rPr>
              <w:t>201</w:t>
            </w:r>
          </w:p>
        </w:tc>
        <w:tc>
          <w:tcPr>
            <w:tcW w:w="213"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r>
              <w:rPr>
                <w:rFonts w:hint="eastAsia" w:ascii="宋体" w:hAnsi="宋体" w:eastAsia="宋体" w:cs="Times New Roman"/>
                <w:color w:val="000000"/>
                <w:kern w:val="2"/>
                <w:sz w:val="15"/>
                <w:szCs w:val="15"/>
                <w:lang w:val="en-US" w:eastAsia="zh-CN" w:bidi="ar-SA"/>
              </w:rPr>
              <w:t xml:space="preserve"> </w:t>
            </w:r>
          </w:p>
        </w:tc>
        <w:tc>
          <w:tcPr>
            <w:tcW w:w="213"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r>
              <w:rPr>
                <w:rFonts w:hint="eastAsia" w:ascii="宋体" w:hAnsi="宋体" w:eastAsia="宋体" w:cs="Times New Roman"/>
                <w:color w:val="000000"/>
                <w:kern w:val="2"/>
                <w:sz w:val="15"/>
                <w:szCs w:val="15"/>
                <w:lang w:val="en-US" w:eastAsia="zh-CN" w:bidi="ar-SA"/>
              </w:rPr>
              <w:t xml:space="preserve"> </w:t>
            </w:r>
          </w:p>
        </w:tc>
        <w:tc>
          <w:tcPr>
            <w:tcW w:w="695"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r>
              <w:rPr>
                <w:rFonts w:hint="eastAsia" w:ascii="宋体" w:hAnsi="宋体" w:eastAsia="宋体" w:cs="Times New Roman"/>
                <w:color w:val="000000"/>
                <w:kern w:val="2"/>
                <w:sz w:val="15"/>
                <w:szCs w:val="15"/>
                <w:lang w:val="en-US" w:eastAsia="zh-CN" w:bidi="ar-SA"/>
              </w:rPr>
              <w:t>一般公共服务支出</w:t>
            </w:r>
          </w:p>
        </w:tc>
        <w:tc>
          <w:tcPr>
            <w:tcW w:w="538"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r>
              <w:rPr>
                <w:rFonts w:hint="eastAsia" w:ascii="宋体" w:hAnsi="宋体" w:eastAsia="宋体" w:cs="Times New Roman"/>
                <w:color w:val="000000"/>
                <w:kern w:val="2"/>
                <w:sz w:val="15"/>
                <w:szCs w:val="15"/>
                <w:lang w:val="en-US" w:eastAsia="zh-CN" w:bidi="ar-SA"/>
              </w:rPr>
              <w:t>10.00</w:t>
            </w:r>
          </w:p>
        </w:tc>
        <w:tc>
          <w:tcPr>
            <w:tcW w:w="709"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p>
        </w:tc>
        <w:tc>
          <w:tcPr>
            <w:tcW w:w="57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p>
        </w:tc>
        <w:tc>
          <w:tcPr>
            <w:tcW w:w="87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p>
        </w:tc>
        <w:tc>
          <w:tcPr>
            <w:tcW w:w="38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p>
        </w:tc>
        <w:tc>
          <w:tcPr>
            <w:tcW w:w="619"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p>
        </w:tc>
        <w:tc>
          <w:tcPr>
            <w:tcW w:w="419"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p>
        </w:tc>
        <w:tc>
          <w:tcPr>
            <w:tcW w:w="719"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p>
        </w:tc>
        <w:tc>
          <w:tcPr>
            <w:tcW w:w="632"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p>
        </w:tc>
        <w:tc>
          <w:tcPr>
            <w:tcW w:w="571"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p>
        </w:tc>
        <w:tc>
          <w:tcPr>
            <w:tcW w:w="514"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r>
              <w:rPr>
                <w:rFonts w:hint="eastAsia" w:ascii="宋体" w:hAnsi="宋体" w:eastAsia="宋体" w:cs="Times New Roman"/>
                <w:color w:val="000000"/>
                <w:kern w:val="2"/>
                <w:sz w:val="15"/>
                <w:szCs w:val="15"/>
                <w:lang w:val="en-US" w:eastAsia="zh-CN" w:bidi="ar-SA"/>
              </w:rPr>
              <w:t>10.00</w:t>
            </w:r>
          </w:p>
        </w:tc>
        <w:tc>
          <w:tcPr>
            <w:tcW w:w="453"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267"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r>
              <w:rPr>
                <w:rFonts w:hint="eastAsia" w:ascii="宋体" w:hAnsi="宋体" w:eastAsia="宋体" w:cs="Times New Roman"/>
                <w:color w:val="000000"/>
                <w:kern w:val="2"/>
                <w:sz w:val="15"/>
                <w:szCs w:val="15"/>
                <w:lang w:val="en-US" w:eastAsia="zh-CN" w:bidi="ar-SA"/>
              </w:rPr>
              <w:t>201</w:t>
            </w:r>
          </w:p>
        </w:tc>
        <w:tc>
          <w:tcPr>
            <w:tcW w:w="213"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r>
              <w:rPr>
                <w:rFonts w:hint="eastAsia" w:ascii="宋体" w:hAnsi="宋体" w:eastAsia="宋体" w:cs="Times New Roman"/>
                <w:color w:val="000000"/>
                <w:kern w:val="2"/>
                <w:sz w:val="15"/>
                <w:szCs w:val="15"/>
                <w:lang w:val="en-US" w:eastAsia="zh-CN" w:bidi="ar-SA"/>
              </w:rPr>
              <w:t>99</w:t>
            </w:r>
          </w:p>
        </w:tc>
        <w:tc>
          <w:tcPr>
            <w:tcW w:w="213"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r>
              <w:rPr>
                <w:rFonts w:hint="eastAsia" w:ascii="宋体" w:hAnsi="宋体" w:eastAsia="宋体" w:cs="Times New Roman"/>
                <w:color w:val="000000"/>
                <w:kern w:val="2"/>
                <w:sz w:val="15"/>
                <w:szCs w:val="15"/>
                <w:lang w:val="en-US" w:eastAsia="zh-CN" w:bidi="ar-SA"/>
              </w:rPr>
              <w:t xml:space="preserve"> </w:t>
            </w:r>
          </w:p>
        </w:tc>
        <w:tc>
          <w:tcPr>
            <w:tcW w:w="695"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r>
              <w:rPr>
                <w:rFonts w:hint="eastAsia" w:ascii="宋体" w:hAnsi="宋体" w:eastAsia="宋体" w:cs="Times New Roman"/>
                <w:color w:val="000000"/>
                <w:kern w:val="2"/>
                <w:sz w:val="15"/>
                <w:szCs w:val="15"/>
                <w:lang w:val="en-US" w:eastAsia="zh-CN" w:bidi="ar-SA"/>
              </w:rPr>
              <w:t>其他一般公共服务支出</w:t>
            </w:r>
          </w:p>
        </w:tc>
        <w:tc>
          <w:tcPr>
            <w:tcW w:w="538"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r>
              <w:rPr>
                <w:rFonts w:hint="eastAsia" w:ascii="宋体" w:hAnsi="宋体" w:eastAsia="宋体" w:cs="Times New Roman"/>
                <w:color w:val="000000"/>
                <w:kern w:val="2"/>
                <w:sz w:val="15"/>
                <w:szCs w:val="15"/>
                <w:lang w:val="en-US" w:eastAsia="zh-CN" w:bidi="ar-SA"/>
              </w:rPr>
              <w:t>10.00</w:t>
            </w:r>
          </w:p>
        </w:tc>
        <w:tc>
          <w:tcPr>
            <w:tcW w:w="709"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p>
        </w:tc>
        <w:tc>
          <w:tcPr>
            <w:tcW w:w="57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p>
        </w:tc>
        <w:tc>
          <w:tcPr>
            <w:tcW w:w="87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p>
        </w:tc>
        <w:tc>
          <w:tcPr>
            <w:tcW w:w="38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p>
        </w:tc>
        <w:tc>
          <w:tcPr>
            <w:tcW w:w="619"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p>
        </w:tc>
        <w:tc>
          <w:tcPr>
            <w:tcW w:w="419"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p>
        </w:tc>
        <w:tc>
          <w:tcPr>
            <w:tcW w:w="719"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p>
        </w:tc>
        <w:tc>
          <w:tcPr>
            <w:tcW w:w="632"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p>
        </w:tc>
        <w:tc>
          <w:tcPr>
            <w:tcW w:w="571"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p>
        </w:tc>
        <w:tc>
          <w:tcPr>
            <w:tcW w:w="514"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r>
              <w:rPr>
                <w:rFonts w:hint="eastAsia" w:ascii="宋体" w:hAnsi="宋体" w:eastAsia="宋体" w:cs="Times New Roman"/>
                <w:color w:val="000000"/>
                <w:kern w:val="2"/>
                <w:sz w:val="15"/>
                <w:szCs w:val="15"/>
                <w:lang w:val="en-US" w:eastAsia="zh-CN" w:bidi="ar-SA"/>
              </w:rPr>
              <w:t>10.00</w:t>
            </w:r>
          </w:p>
        </w:tc>
        <w:tc>
          <w:tcPr>
            <w:tcW w:w="453"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267"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r>
              <w:rPr>
                <w:rFonts w:hint="eastAsia" w:ascii="宋体" w:hAnsi="宋体" w:eastAsia="宋体" w:cs="Times New Roman"/>
                <w:color w:val="000000"/>
                <w:kern w:val="2"/>
                <w:sz w:val="15"/>
                <w:szCs w:val="15"/>
                <w:lang w:val="en-US" w:eastAsia="zh-CN" w:bidi="ar-SA"/>
              </w:rPr>
              <w:t>201</w:t>
            </w:r>
          </w:p>
        </w:tc>
        <w:tc>
          <w:tcPr>
            <w:tcW w:w="213"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r>
              <w:rPr>
                <w:rFonts w:hint="eastAsia" w:ascii="宋体" w:hAnsi="宋体" w:eastAsia="宋体" w:cs="Times New Roman"/>
                <w:color w:val="000000"/>
                <w:kern w:val="2"/>
                <w:sz w:val="15"/>
                <w:szCs w:val="15"/>
                <w:lang w:val="en-US" w:eastAsia="zh-CN" w:bidi="ar-SA"/>
              </w:rPr>
              <w:t>99</w:t>
            </w:r>
          </w:p>
        </w:tc>
        <w:tc>
          <w:tcPr>
            <w:tcW w:w="213"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r>
              <w:rPr>
                <w:rFonts w:hint="eastAsia" w:ascii="宋体" w:hAnsi="宋体" w:eastAsia="宋体" w:cs="Times New Roman"/>
                <w:color w:val="000000"/>
                <w:kern w:val="2"/>
                <w:sz w:val="15"/>
                <w:szCs w:val="15"/>
                <w:lang w:val="en-US" w:eastAsia="zh-CN" w:bidi="ar-SA"/>
              </w:rPr>
              <w:t>99</w:t>
            </w:r>
          </w:p>
        </w:tc>
        <w:tc>
          <w:tcPr>
            <w:tcW w:w="695"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r>
              <w:rPr>
                <w:rFonts w:hint="eastAsia" w:ascii="宋体" w:hAnsi="宋体" w:eastAsia="宋体" w:cs="Times New Roman"/>
                <w:color w:val="000000"/>
                <w:kern w:val="2"/>
                <w:sz w:val="15"/>
                <w:szCs w:val="15"/>
                <w:lang w:val="en-US" w:eastAsia="zh-CN" w:bidi="ar-SA"/>
              </w:rPr>
              <w:t>其他一般公共服务支出</w:t>
            </w:r>
          </w:p>
        </w:tc>
        <w:tc>
          <w:tcPr>
            <w:tcW w:w="538"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r>
              <w:rPr>
                <w:rFonts w:hint="eastAsia" w:ascii="宋体" w:hAnsi="宋体" w:eastAsia="宋体" w:cs="Times New Roman"/>
                <w:color w:val="000000"/>
                <w:kern w:val="2"/>
                <w:sz w:val="15"/>
                <w:szCs w:val="15"/>
                <w:lang w:val="en-US" w:eastAsia="zh-CN" w:bidi="ar-SA"/>
              </w:rPr>
              <w:t>10.00</w:t>
            </w:r>
          </w:p>
        </w:tc>
        <w:tc>
          <w:tcPr>
            <w:tcW w:w="709"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p>
        </w:tc>
        <w:tc>
          <w:tcPr>
            <w:tcW w:w="57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p>
        </w:tc>
        <w:tc>
          <w:tcPr>
            <w:tcW w:w="87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p>
        </w:tc>
        <w:tc>
          <w:tcPr>
            <w:tcW w:w="38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p>
        </w:tc>
        <w:tc>
          <w:tcPr>
            <w:tcW w:w="619"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p>
        </w:tc>
        <w:tc>
          <w:tcPr>
            <w:tcW w:w="419"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p>
        </w:tc>
        <w:tc>
          <w:tcPr>
            <w:tcW w:w="719"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p>
        </w:tc>
        <w:tc>
          <w:tcPr>
            <w:tcW w:w="632"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p>
        </w:tc>
        <w:tc>
          <w:tcPr>
            <w:tcW w:w="571"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p>
        </w:tc>
        <w:tc>
          <w:tcPr>
            <w:tcW w:w="514"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r>
              <w:rPr>
                <w:rFonts w:hint="eastAsia" w:ascii="宋体" w:hAnsi="宋体" w:eastAsia="宋体" w:cs="Times New Roman"/>
                <w:color w:val="000000"/>
                <w:kern w:val="2"/>
                <w:sz w:val="15"/>
                <w:szCs w:val="15"/>
                <w:lang w:val="en-US" w:eastAsia="zh-CN" w:bidi="ar-SA"/>
              </w:rPr>
              <w:t>10.00</w:t>
            </w:r>
          </w:p>
        </w:tc>
        <w:tc>
          <w:tcPr>
            <w:tcW w:w="453"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267"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r>
              <w:rPr>
                <w:rFonts w:hint="eastAsia" w:ascii="宋体" w:hAnsi="宋体" w:eastAsia="宋体" w:cs="Times New Roman"/>
                <w:color w:val="000000"/>
                <w:kern w:val="2"/>
                <w:sz w:val="15"/>
                <w:szCs w:val="15"/>
                <w:lang w:val="en-US" w:eastAsia="zh-CN" w:bidi="ar-SA"/>
              </w:rPr>
              <w:t>208</w:t>
            </w:r>
          </w:p>
        </w:tc>
        <w:tc>
          <w:tcPr>
            <w:tcW w:w="213"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r>
              <w:rPr>
                <w:rFonts w:hint="eastAsia" w:ascii="宋体" w:hAnsi="宋体" w:eastAsia="宋体" w:cs="Times New Roman"/>
                <w:color w:val="000000"/>
                <w:kern w:val="2"/>
                <w:sz w:val="15"/>
                <w:szCs w:val="15"/>
                <w:lang w:val="en-US" w:eastAsia="zh-CN" w:bidi="ar-SA"/>
              </w:rPr>
              <w:t xml:space="preserve"> </w:t>
            </w:r>
          </w:p>
        </w:tc>
        <w:tc>
          <w:tcPr>
            <w:tcW w:w="213"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r>
              <w:rPr>
                <w:rFonts w:hint="eastAsia" w:ascii="宋体" w:hAnsi="宋体" w:eastAsia="宋体" w:cs="Times New Roman"/>
                <w:color w:val="000000"/>
                <w:kern w:val="2"/>
                <w:sz w:val="15"/>
                <w:szCs w:val="15"/>
                <w:lang w:val="en-US" w:eastAsia="zh-CN" w:bidi="ar-SA"/>
              </w:rPr>
              <w:t xml:space="preserve"> </w:t>
            </w:r>
          </w:p>
        </w:tc>
        <w:tc>
          <w:tcPr>
            <w:tcW w:w="695"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r>
              <w:rPr>
                <w:rFonts w:hint="eastAsia" w:ascii="宋体" w:hAnsi="宋体" w:eastAsia="宋体" w:cs="Times New Roman"/>
                <w:color w:val="000000"/>
                <w:kern w:val="2"/>
                <w:sz w:val="15"/>
                <w:szCs w:val="15"/>
                <w:lang w:val="en-US" w:eastAsia="zh-CN" w:bidi="ar-SA"/>
              </w:rPr>
              <w:t>社会保障和就业支出</w:t>
            </w:r>
          </w:p>
        </w:tc>
        <w:tc>
          <w:tcPr>
            <w:tcW w:w="538"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r>
              <w:rPr>
                <w:rFonts w:hint="eastAsia" w:ascii="宋体" w:hAnsi="宋体" w:eastAsia="宋体" w:cs="Times New Roman"/>
                <w:color w:val="000000"/>
                <w:kern w:val="2"/>
                <w:sz w:val="15"/>
                <w:szCs w:val="15"/>
                <w:lang w:val="en-US" w:eastAsia="zh-CN" w:bidi="ar-SA"/>
              </w:rPr>
              <w:t>43.18</w:t>
            </w:r>
          </w:p>
        </w:tc>
        <w:tc>
          <w:tcPr>
            <w:tcW w:w="709"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r>
              <w:rPr>
                <w:rFonts w:hint="eastAsia" w:ascii="宋体" w:hAnsi="宋体" w:eastAsia="宋体" w:cs="Times New Roman"/>
                <w:color w:val="000000"/>
                <w:kern w:val="2"/>
                <w:sz w:val="15"/>
                <w:szCs w:val="15"/>
                <w:lang w:val="en-US" w:eastAsia="zh-CN" w:bidi="ar-SA"/>
              </w:rPr>
              <w:t>43.18</w:t>
            </w:r>
          </w:p>
        </w:tc>
        <w:tc>
          <w:tcPr>
            <w:tcW w:w="57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r>
              <w:rPr>
                <w:rFonts w:hint="eastAsia" w:ascii="宋体" w:hAnsi="宋体" w:eastAsia="宋体" w:cs="Times New Roman"/>
                <w:color w:val="000000"/>
                <w:kern w:val="2"/>
                <w:sz w:val="15"/>
                <w:szCs w:val="15"/>
                <w:lang w:val="en-US" w:eastAsia="zh-CN" w:bidi="ar-SA"/>
              </w:rPr>
              <w:t>43.18</w:t>
            </w:r>
          </w:p>
        </w:tc>
        <w:tc>
          <w:tcPr>
            <w:tcW w:w="87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p>
        </w:tc>
        <w:tc>
          <w:tcPr>
            <w:tcW w:w="38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p>
        </w:tc>
        <w:tc>
          <w:tcPr>
            <w:tcW w:w="619"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p>
        </w:tc>
        <w:tc>
          <w:tcPr>
            <w:tcW w:w="419"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p>
        </w:tc>
        <w:tc>
          <w:tcPr>
            <w:tcW w:w="719"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p>
        </w:tc>
        <w:tc>
          <w:tcPr>
            <w:tcW w:w="632"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p>
        </w:tc>
        <w:tc>
          <w:tcPr>
            <w:tcW w:w="571"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p>
        </w:tc>
        <w:tc>
          <w:tcPr>
            <w:tcW w:w="514"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p>
        </w:tc>
        <w:tc>
          <w:tcPr>
            <w:tcW w:w="453"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267"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r>
              <w:rPr>
                <w:rFonts w:hint="eastAsia" w:ascii="宋体" w:hAnsi="宋体" w:eastAsia="宋体" w:cs="Times New Roman"/>
                <w:color w:val="000000"/>
                <w:kern w:val="2"/>
                <w:sz w:val="15"/>
                <w:szCs w:val="15"/>
                <w:lang w:val="en-US" w:eastAsia="zh-CN" w:bidi="ar-SA"/>
              </w:rPr>
              <w:t>208</w:t>
            </w:r>
          </w:p>
        </w:tc>
        <w:tc>
          <w:tcPr>
            <w:tcW w:w="213"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r>
              <w:rPr>
                <w:rFonts w:hint="eastAsia" w:ascii="宋体" w:hAnsi="宋体" w:eastAsia="宋体" w:cs="Times New Roman"/>
                <w:color w:val="000000"/>
                <w:kern w:val="2"/>
                <w:sz w:val="15"/>
                <w:szCs w:val="15"/>
                <w:lang w:val="en-US" w:eastAsia="zh-CN" w:bidi="ar-SA"/>
              </w:rPr>
              <w:t>05</w:t>
            </w:r>
          </w:p>
        </w:tc>
        <w:tc>
          <w:tcPr>
            <w:tcW w:w="213"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r>
              <w:rPr>
                <w:rFonts w:hint="eastAsia" w:ascii="宋体" w:hAnsi="宋体" w:eastAsia="宋体" w:cs="Times New Roman"/>
                <w:color w:val="000000"/>
                <w:kern w:val="2"/>
                <w:sz w:val="15"/>
                <w:szCs w:val="15"/>
                <w:lang w:val="en-US" w:eastAsia="zh-CN" w:bidi="ar-SA"/>
              </w:rPr>
              <w:t xml:space="preserve"> </w:t>
            </w:r>
          </w:p>
        </w:tc>
        <w:tc>
          <w:tcPr>
            <w:tcW w:w="695"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r>
              <w:rPr>
                <w:rFonts w:hint="eastAsia" w:ascii="宋体" w:hAnsi="宋体" w:eastAsia="宋体" w:cs="Times New Roman"/>
                <w:color w:val="000000"/>
                <w:kern w:val="2"/>
                <w:sz w:val="15"/>
                <w:szCs w:val="15"/>
                <w:lang w:val="en-US" w:eastAsia="zh-CN" w:bidi="ar-SA"/>
              </w:rPr>
              <w:t>行政事业单位养老支出</w:t>
            </w:r>
          </w:p>
        </w:tc>
        <w:tc>
          <w:tcPr>
            <w:tcW w:w="538"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r>
              <w:rPr>
                <w:rFonts w:hint="eastAsia" w:ascii="宋体" w:hAnsi="宋体" w:eastAsia="宋体" w:cs="Times New Roman"/>
                <w:color w:val="000000"/>
                <w:kern w:val="2"/>
                <w:sz w:val="15"/>
                <w:szCs w:val="15"/>
                <w:lang w:val="en-US" w:eastAsia="zh-CN" w:bidi="ar-SA"/>
              </w:rPr>
              <w:t>43.18</w:t>
            </w:r>
          </w:p>
        </w:tc>
        <w:tc>
          <w:tcPr>
            <w:tcW w:w="709"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r>
              <w:rPr>
                <w:rFonts w:hint="eastAsia" w:ascii="宋体" w:hAnsi="宋体" w:eastAsia="宋体" w:cs="Times New Roman"/>
                <w:color w:val="000000"/>
                <w:kern w:val="2"/>
                <w:sz w:val="15"/>
                <w:szCs w:val="15"/>
                <w:lang w:val="en-US" w:eastAsia="zh-CN" w:bidi="ar-SA"/>
              </w:rPr>
              <w:t>43.18</w:t>
            </w:r>
          </w:p>
        </w:tc>
        <w:tc>
          <w:tcPr>
            <w:tcW w:w="57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r>
              <w:rPr>
                <w:rFonts w:hint="eastAsia" w:ascii="宋体" w:hAnsi="宋体" w:eastAsia="宋体" w:cs="Times New Roman"/>
                <w:color w:val="000000"/>
                <w:kern w:val="2"/>
                <w:sz w:val="15"/>
                <w:szCs w:val="15"/>
                <w:lang w:val="en-US" w:eastAsia="zh-CN" w:bidi="ar-SA"/>
              </w:rPr>
              <w:t>43.18</w:t>
            </w:r>
          </w:p>
        </w:tc>
        <w:tc>
          <w:tcPr>
            <w:tcW w:w="87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p>
        </w:tc>
        <w:tc>
          <w:tcPr>
            <w:tcW w:w="38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p>
        </w:tc>
        <w:tc>
          <w:tcPr>
            <w:tcW w:w="619"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p>
        </w:tc>
        <w:tc>
          <w:tcPr>
            <w:tcW w:w="419"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p>
        </w:tc>
        <w:tc>
          <w:tcPr>
            <w:tcW w:w="719"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p>
        </w:tc>
        <w:tc>
          <w:tcPr>
            <w:tcW w:w="632"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p>
        </w:tc>
        <w:tc>
          <w:tcPr>
            <w:tcW w:w="571"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p>
        </w:tc>
        <w:tc>
          <w:tcPr>
            <w:tcW w:w="514"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p>
        </w:tc>
        <w:tc>
          <w:tcPr>
            <w:tcW w:w="453"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267"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r>
              <w:rPr>
                <w:rFonts w:hint="eastAsia" w:ascii="宋体" w:hAnsi="宋体" w:eastAsia="宋体" w:cs="Times New Roman"/>
                <w:color w:val="000000"/>
                <w:kern w:val="2"/>
                <w:sz w:val="15"/>
                <w:szCs w:val="15"/>
                <w:lang w:val="en-US" w:eastAsia="zh-CN" w:bidi="ar-SA"/>
              </w:rPr>
              <w:t>208</w:t>
            </w:r>
          </w:p>
        </w:tc>
        <w:tc>
          <w:tcPr>
            <w:tcW w:w="213"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r>
              <w:rPr>
                <w:rFonts w:hint="eastAsia" w:ascii="宋体" w:hAnsi="宋体" w:eastAsia="宋体" w:cs="Times New Roman"/>
                <w:color w:val="000000"/>
                <w:kern w:val="2"/>
                <w:sz w:val="15"/>
                <w:szCs w:val="15"/>
                <w:lang w:val="en-US" w:eastAsia="zh-CN" w:bidi="ar-SA"/>
              </w:rPr>
              <w:t>05</w:t>
            </w:r>
          </w:p>
        </w:tc>
        <w:tc>
          <w:tcPr>
            <w:tcW w:w="213"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r>
              <w:rPr>
                <w:rFonts w:hint="eastAsia" w:ascii="宋体" w:hAnsi="宋体" w:eastAsia="宋体" w:cs="Times New Roman"/>
                <w:color w:val="000000"/>
                <w:kern w:val="2"/>
                <w:sz w:val="15"/>
                <w:szCs w:val="15"/>
                <w:lang w:val="en-US" w:eastAsia="zh-CN" w:bidi="ar-SA"/>
              </w:rPr>
              <w:t>05</w:t>
            </w:r>
          </w:p>
        </w:tc>
        <w:tc>
          <w:tcPr>
            <w:tcW w:w="695"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r>
              <w:rPr>
                <w:rFonts w:hint="eastAsia" w:ascii="宋体" w:hAnsi="宋体" w:eastAsia="宋体" w:cs="Times New Roman"/>
                <w:color w:val="000000"/>
                <w:kern w:val="2"/>
                <w:sz w:val="15"/>
                <w:szCs w:val="15"/>
                <w:lang w:val="en-US" w:eastAsia="zh-CN" w:bidi="ar-SA"/>
              </w:rPr>
              <w:t>机关事业单位基本养老保险缴费支出</w:t>
            </w:r>
          </w:p>
        </w:tc>
        <w:tc>
          <w:tcPr>
            <w:tcW w:w="538"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r>
              <w:rPr>
                <w:rFonts w:hint="eastAsia" w:ascii="宋体" w:hAnsi="宋体" w:eastAsia="宋体" w:cs="Times New Roman"/>
                <w:color w:val="000000"/>
                <w:kern w:val="2"/>
                <w:sz w:val="15"/>
                <w:szCs w:val="15"/>
                <w:lang w:val="en-US" w:eastAsia="zh-CN" w:bidi="ar-SA"/>
              </w:rPr>
              <w:t>28.79</w:t>
            </w:r>
          </w:p>
        </w:tc>
        <w:tc>
          <w:tcPr>
            <w:tcW w:w="709"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r>
              <w:rPr>
                <w:rFonts w:hint="eastAsia" w:ascii="宋体" w:hAnsi="宋体" w:eastAsia="宋体" w:cs="Times New Roman"/>
                <w:color w:val="000000"/>
                <w:kern w:val="2"/>
                <w:sz w:val="15"/>
                <w:szCs w:val="15"/>
                <w:lang w:val="en-US" w:eastAsia="zh-CN" w:bidi="ar-SA"/>
              </w:rPr>
              <w:t>28.79</w:t>
            </w:r>
          </w:p>
        </w:tc>
        <w:tc>
          <w:tcPr>
            <w:tcW w:w="57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r>
              <w:rPr>
                <w:rFonts w:hint="eastAsia" w:ascii="宋体" w:hAnsi="宋体" w:eastAsia="宋体" w:cs="Times New Roman"/>
                <w:color w:val="000000"/>
                <w:kern w:val="2"/>
                <w:sz w:val="15"/>
                <w:szCs w:val="15"/>
                <w:lang w:val="en-US" w:eastAsia="zh-CN" w:bidi="ar-SA"/>
              </w:rPr>
              <w:t>28.79</w:t>
            </w:r>
          </w:p>
        </w:tc>
        <w:tc>
          <w:tcPr>
            <w:tcW w:w="87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p>
        </w:tc>
        <w:tc>
          <w:tcPr>
            <w:tcW w:w="38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p>
        </w:tc>
        <w:tc>
          <w:tcPr>
            <w:tcW w:w="619"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p>
        </w:tc>
        <w:tc>
          <w:tcPr>
            <w:tcW w:w="419"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p>
        </w:tc>
        <w:tc>
          <w:tcPr>
            <w:tcW w:w="719"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p>
        </w:tc>
        <w:tc>
          <w:tcPr>
            <w:tcW w:w="632"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p>
        </w:tc>
        <w:tc>
          <w:tcPr>
            <w:tcW w:w="571"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p>
        </w:tc>
        <w:tc>
          <w:tcPr>
            <w:tcW w:w="514"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p>
        </w:tc>
        <w:tc>
          <w:tcPr>
            <w:tcW w:w="453"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267"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r>
              <w:rPr>
                <w:rFonts w:hint="eastAsia" w:ascii="宋体" w:hAnsi="宋体" w:eastAsia="宋体" w:cs="Times New Roman"/>
                <w:color w:val="000000"/>
                <w:kern w:val="2"/>
                <w:sz w:val="15"/>
                <w:szCs w:val="15"/>
                <w:lang w:val="en-US" w:eastAsia="zh-CN" w:bidi="ar-SA"/>
              </w:rPr>
              <w:t>208</w:t>
            </w:r>
          </w:p>
        </w:tc>
        <w:tc>
          <w:tcPr>
            <w:tcW w:w="213"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r>
              <w:rPr>
                <w:rFonts w:hint="eastAsia" w:ascii="宋体" w:hAnsi="宋体" w:eastAsia="宋体" w:cs="Times New Roman"/>
                <w:color w:val="000000"/>
                <w:kern w:val="2"/>
                <w:sz w:val="15"/>
                <w:szCs w:val="15"/>
                <w:lang w:val="en-US" w:eastAsia="zh-CN" w:bidi="ar-SA"/>
              </w:rPr>
              <w:t>05</w:t>
            </w:r>
          </w:p>
        </w:tc>
        <w:tc>
          <w:tcPr>
            <w:tcW w:w="213"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r>
              <w:rPr>
                <w:rFonts w:hint="eastAsia" w:ascii="宋体" w:hAnsi="宋体" w:eastAsia="宋体" w:cs="Times New Roman"/>
                <w:color w:val="000000"/>
                <w:kern w:val="2"/>
                <w:sz w:val="15"/>
                <w:szCs w:val="15"/>
                <w:lang w:val="en-US" w:eastAsia="zh-CN" w:bidi="ar-SA"/>
              </w:rPr>
              <w:t>06</w:t>
            </w:r>
          </w:p>
        </w:tc>
        <w:tc>
          <w:tcPr>
            <w:tcW w:w="695"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r>
              <w:rPr>
                <w:rFonts w:hint="eastAsia" w:ascii="宋体" w:hAnsi="宋体" w:eastAsia="宋体" w:cs="Times New Roman"/>
                <w:color w:val="000000"/>
                <w:kern w:val="2"/>
                <w:sz w:val="15"/>
                <w:szCs w:val="15"/>
                <w:lang w:val="en-US" w:eastAsia="zh-CN" w:bidi="ar-SA"/>
              </w:rPr>
              <w:t>机关事业单位职业年金缴费支出</w:t>
            </w:r>
          </w:p>
        </w:tc>
        <w:tc>
          <w:tcPr>
            <w:tcW w:w="538"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r>
              <w:rPr>
                <w:rFonts w:hint="eastAsia" w:ascii="宋体" w:hAnsi="宋体" w:eastAsia="宋体" w:cs="Times New Roman"/>
                <w:color w:val="000000"/>
                <w:kern w:val="2"/>
                <w:sz w:val="15"/>
                <w:szCs w:val="15"/>
                <w:lang w:val="en-US" w:eastAsia="zh-CN" w:bidi="ar-SA"/>
              </w:rPr>
              <w:t>14.39</w:t>
            </w:r>
          </w:p>
        </w:tc>
        <w:tc>
          <w:tcPr>
            <w:tcW w:w="709"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r>
              <w:rPr>
                <w:rFonts w:hint="eastAsia" w:ascii="宋体" w:hAnsi="宋体" w:eastAsia="宋体" w:cs="Times New Roman"/>
                <w:color w:val="000000"/>
                <w:kern w:val="2"/>
                <w:sz w:val="15"/>
                <w:szCs w:val="15"/>
                <w:lang w:val="en-US" w:eastAsia="zh-CN" w:bidi="ar-SA"/>
              </w:rPr>
              <w:t>14.39</w:t>
            </w:r>
          </w:p>
        </w:tc>
        <w:tc>
          <w:tcPr>
            <w:tcW w:w="57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r>
              <w:rPr>
                <w:rFonts w:hint="eastAsia" w:ascii="宋体" w:hAnsi="宋体" w:eastAsia="宋体" w:cs="Times New Roman"/>
                <w:color w:val="000000"/>
                <w:kern w:val="2"/>
                <w:sz w:val="15"/>
                <w:szCs w:val="15"/>
                <w:lang w:val="en-US" w:eastAsia="zh-CN" w:bidi="ar-SA"/>
              </w:rPr>
              <w:t>14.39</w:t>
            </w:r>
          </w:p>
        </w:tc>
        <w:tc>
          <w:tcPr>
            <w:tcW w:w="87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p>
        </w:tc>
        <w:tc>
          <w:tcPr>
            <w:tcW w:w="38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p>
        </w:tc>
        <w:tc>
          <w:tcPr>
            <w:tcW w:w="619"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p>
        </w:tc>
        <w:tc>
          <w:tcPr>
            <w:tcW w:w="419"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p>
        </w:tc>
        <w:tc>
          <w:tcPr>
            <w:tcW w:w="719"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p>
        </w:tc>
        <w:tc>
          <w:tcPr>
            <w:tcW w:w="632"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p>
        </w:tc>
        <w:tc>
          <w:tcPr>
            <w:tcW w:w="571"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p>
        </w:tc>
        <w:tc>
          <w:tcPr>
            <w:tcW w:w="514"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p>
        </w:tc>
        <w:tc>
          <w:tcPr>
            <w:tcW w:w="453"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267"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r>
              <w:rPr>
                <w:rFonts w:hint="eastAsia" w:ascii="宋体" w:hAnsi="宋体" w:eastAsia="宋体" w:cs="Times New Roman"/>
                <w:color w:val="000000"/>
                <w:kern w:val="2"/>
                <w:sz w:val="15"/>
                <w:szCs w:val="15"/>
                <w:lang w:val="en-US" w:eastAsia="zh-CN" w:bidi="ar-SA"/>
              </w:rPr>
              <w:t>210</w:t>
            </w:r>
          </w:p>
        </w:tc>
        <w:tc>
          <w:tcPr>
            <w:tcW w:w="213"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r>
              <w:rPr>
                <w:rFonts w:hint="eastAsia" w:ascii="宋体" w:hAnsi="宋体" w:eastAsia="宋体" w:cs="Times New Roman"/>
                <w:color w:val="000000"/>
                <w:kern w:val="2"/>
                <w:sz w:val="15"/>
                <w:szCs w:val="15"/>
                <w:lang w:val="en-US" w:eastAsia="zh-CN" w:bidi="ar-SA"/>
              </w:rPr>
              <w:t xml:space="preserve"> </w:t>
            </w:r>
          </w:p>
        </w:tc>
        <w:tc>
          <w:tcPr>
            <w:tcW w:w="213"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r>
              <w:rPr>
                <w:rFonts w:hint="eastAsia" w:ascii="宋体" w:hAnsi="宋体" w:eastAsia="宋体" w:cs="Times New Roman"/>
                <w:color w:val="000000"/>
                <w:kern w:val="2"/>
                <w:sz w:val="15"/>
                <w:szCs w:val="15"/>
                <w:lang w:val="en-US" w:eastAsia="zh-CN" w:bidi="ar-SA"/>
              </w:rPr>
              <w:t xml:space="preserve"> </w:t>
            </w:r>
          </w:p>
        </w:tc>
        <w:tc>
          <w:tcPr>
            <w:tcW w:w="695"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r>
              <w:rPr>
                <w:rFonts w:hint="eastAsia" w:ascii="宋体" w:hAnsi="宋体" w:eastAsia="宋体" w:cs="Times New Roman"/>
                <w:color w:val="000000"/>
                <w:kern w:val="2"/>
                <w:sz w:val="15"/>
                <w:szCs w:val="15"/>
                <w:lang w:val="en-US" w:eastAsia="zh-CN" w:bidi="ar-SA"/>
              </w:rPr>
              <w:t>卫生健康支出</w:t>
            </w:r>
          </w:p>
        </w:tc>
        <w:tc>
          <w:tcPr>
            <w:tcW w:w="538"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r>
              <w:rPr>
                <w:rFonts w:hint="eastAsia" w:ascii="宋体" w:hAnsi="宋体" w:eastAsia="宋体" w:cs="Times New Roman"/>
                <w:color w:val="000000"/>
                <w:kern w:val="2"/>
                <w:sz w:val="15"/>
                <w:szCs w:val="15"/>
                <w:lang w:val="en-US" w:eastAsia="zh-CN" w:bidi="ar-SA"/>
              </w:rPr>
              <w:t>2351.38</w:t>
            </w:r>
          </w:p>
        </w:tc>
        <w:tc>
          <w:tcPr>
            <w:tcW w:w="709"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r>
              <w:rPr>
                <w:rFonts w:hint="eastAsia" w:ascii="宋体" w:hAnsi="宋体" w:eastAsia="宋体" w:cs="Times New Roman"/>
                <w:color w:val="000000"/>
                <w:kern w:val="2"/>
                <w:sz w:val="15"/>
                <w:szCs w:val="15"/>
                <w:lang w:val="en-US" w:eastAsia="zh-CN" w:bidi="ar-SA"/>
              </w:rPr>
              <w:t>438.72</w:t>
            </w:r>
          </w:p>
        </w:tc>
        <w:tc>
          <w:tcPr>
            <w:tcW w:w="57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r>
              <w:rPr>
                <w:rFonts w:hint="eastAsia" w:ascii="宋体" w:hAnsi="宋体" w:eastAsia="宋体" w:cs="Times New Roman"/>
                <w:color w:val="000000"/>
                <w:kern w:val="2"/>
                <w:sz w:val="15"/>
                <w:szCs w:val="15"/>
                <w:lang w:val="en-US" w:eastAsia="zh-CN" w:bidi="ar-SA"/>
              </w:rPr>
              <w:t>222.82</w:t>
            </w:r>
          </w:p>
        </w:tc>
        <w:tc>
          <w:tcPr>
            <w:tcW w:w="87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r>
              <w:rPr>
                <w:rFonts w:hint="eastAsia" w:ascii="宋体" w:hAnsi="宋体" w:eastAsia="宋体" w:cs="Times New Roman"/>
                <w:color w:val="000000"/>
                <w:kern w:val="2"/>
                <w:sz w:val="15"/>
                <w:szCs w:val="15"/>
                <w:lang w:val="en-US" w:eastAsia="zh-CN" w:bidi="ar-SA"/>
              </w:rPr>
              <w:t>215.9</w:t>
            </w:r>
          </w:p>
        </w:tc>
        <w:tc>
          <w:tcPr>
            <w:tcW w:w="38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p>
        </w:tc>
        <w:tc>
          <w:tcPr>
            <w:tcW w:w="619"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p>
        </w:tc>
        <w:tc>
          <w:tcPr>
            <w:tcW w:w="419"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p>
        </w:tc>
        <w:tc>
          <w:tcPr>
            <w:tcW w:w="719"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p>
        </w:tc>
        <w:tc>
          <w:tcPr>
            <w:tcW w:w="632"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p>
        </w:tc>
        <w:tc>
          <w:tcPr>
            <w:tcW w:w="571"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r>
              <w:rPr>
                <w:rFonts w:hint="eastAsia" w:ascii="宋体" w:hAnsi="宋体" w:eastAsia="宋体" w:cs="Times New Roman"/>
                <w:color w:val="000000"/>
                <w:kern w:val="2"/>
                <w:sz w:val="15"/>
                <w:szCs w:val="15"/>
                <w:lang w:val="en-US" w:eastAsia="zh-CN" w:bidi="ar-SA"/>
              </w:rPr>
              <w:t>1892.66</w:t>
            </w:r>
          </w:p>
        </w:tc>
        <w:tc>
          <w:tcPr>
            <w:tcW w:w="514"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r>
              <w:rPr>
                <w:rFonts w:hint="eastAsia" w:ascii="宋体" w:hAnsi="宋体" w:eastAsia="宋体" w:cs="Times New Roman"/>
                <w:color w:val="000000"/>
                <w:kern w:val="2"/>
                <w:sz w:val="15"/>
                <w:szCs w:val="15"/>
                <w:lang w:val="en-US" w:eastAsia="zh-CN" w:bidi="ar-SA"/>
              </w:rPr>
              <w:t>20.00</w:t>
            </w:r>
          </w:p>
        </w:tc>
        <w:tc>
          <w:tcPr>
            <w:tcW w:w="453"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267"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r>
              <w:rPr>
                <w:rFonts w:hint="eastAsia" w:ascii="宋体" w:hAnsi="宋体" w:eastAsia="宋体" w:cs="Times New Roman"/>
                <w:color w:val="000000"/>
                <w:kern w:val="2"/>
                <w:sz w:val="15"/>
                <w:szCs w:val="15"/>
                <w:lang w:val="en-US" w:eastAsia="zh-CN" w:bidi="ar-SA"/>
              </w:rPr>
              <w:t>210</w:t>
            </w:r>
          </w:p>
        </w:tc>
        <w:tc>
          <w:tcPr>
            <w:tcW w:w="213"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r>
              <w:rPr>
                <w:rFonts w:hint="eastAsia" w:ascii="宋体" w:hAnsi="宋体" w:eastAsia="宋体" w:cs="Times New Roman"/>
                <w:color w:val="000000"/>
                <w:kern w:val="2"/>
                <w:sz w:val="15"/>
                <w:szCs w:val="15"/>
                <w:lang w:val="en-US" w:eastAsia="zh-CN" w:bidi="ar-SA"/>
              </w:rPr>
              <w:t>02</w:t>
            </w:r>
          </w:p>
        </w:tc>
        <w:tc>
          <w:tcPr>
            <w:tcW w:w="213"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r>
              <w:rPr>
                <w:rFonts w:hint="eastAsia" w:ascii="宋体" w:hAnsi="宋体" w:eastAsia="宋体" w:cs="Times New Roman"/>
                <w:color w:val="000000"/>
                <w:kern w:val="2"/>
                <w:sz w:val="15"/>
                <w:szCs w:val="15"/>
                <w:lang w:val="en-US" w:eastAsia="zh-CN" w:bidi="ar-SA"/>
              </w:rPr>
              <w:t xml:space="preserve"> </w:t>
            </w:r>
          </w:p>
        </w:tc>
        <w:tc>
          <w:tcPr>
            <w:tcW w:w="695"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r>
              <w:rPr>
                <w:rFonts w:hint="eastAsia" w:ascii="宋体" w:hAnsi="宋体" w:eastAsia="宋体" w:cs="Times New Roman"/>
                <w:color w:val="000000"/>
                <w:kern w:val="2"/>
                <w:sz w:val="15"/>
                <w:szCs w:val="15"/>
                <w:lang w:val="en-US" w:eastAsia="zh-CN" w:bidi="ar-SA"/>
              </w:rPr>
              <w:t>公立医院</w:t>
            </w:r>
          </w:p>
        </w:tc>
        <w:tc>
          <w:tcPr>
            <w:tcW w:w="538"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r>
              <w:rPr>
                <w:rFonts w:hint="eastAsia" w:ascii="宋体" w:hAnsi="宋体" w:eastAsia="宋体" w:cs="Times New Roman"/>
                <w:color w:val="000000"/>
                <w:kern w:val="2"/>
                <w:sz w:val="15"/>
                <w:szCs w:val="15"/>
                <w:lang w:val="en-US" w:eastAsia="zh-CN" w:bidi="ar-SA"/>
              </w:rPr>
              <w:t>2151.38</w:t>
            </w:r>
          </w:p>
        </w:tc>
        <w:tc>
          <w:tcPr>
            <w:tcW w:w="709"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r>
              <w:rPr>
                <w:rFonts w:hint="eastAsia" w:ascii="宋体" w:hAnsi="宋体" w:eastAsia="宋体" w:cs="Times New Roman"/>
                <w:color w:val="000000"/>
                <w:kern w:val="2"/>
                <w:sz w:val="15"/>
                <w:szCs w:val="15"/>
                <w:lang w:val="en-US" w:eastAsia="zh-CN" w:bidi="ar-SA"/>
              </w:rPr>
              <w:t>238.72</w:t>
            </w:r>
          </w:p>
        </w:tc>
        <w:tc>
          <w:tcPr>
            <w:tcW w:w="57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r>
              <w:rPr>
                <w:rFonts w:hint="eastAsia" w:ascii="宋体" w:hAnsi="宋体" w:eastAsia="宋体" w:cs="Times New Roman"/>
                <w:color w:val="000000"/>
                <w:kern w:val="2"/>
                <w:sz w:val="15"/>
                <w:szCs w:val="15"/>
                <w:lang w:val="en-US" w:eastAsia="zh-CN" w:bidi="ar-SA"/>
              </w:rPr>
              <w:t>222.82</w:t>
            </w:r>
          </w:p>
        </w:tc>
        <w:tc>
          <w:tcPr>
            <w:tcW w:w="87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r>
              <w:rPr>
                <w:rFonts w:hint="eastAsia" w:ascii="宋体" w:hAnsi="宋体" w:eastAsia="宋体" w:cs="Times New Roman"/>
                <w:color w:val="000000"/>
                <w:kern w:val="2"/>
                <w:sz w:val="15"/>
                <w:szCs w:val="15"/>
                <w:lang w:val="en-US" w:eastAsia="zh-CN" w:bidi="ar-SA"/>
              </w:rPr>
              <w:t>15.9</w:t>
            </w:r>
          </w:p>
        </w:tc>
        <w:tc>
          <w:tcPr>
            <w:tcW w:w="38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p>
        </w:tc>
        <w:tc>
          <w:tcPr>
            <w:tcW w:w="619"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p>
        </w:tc>
        <w:tc>
          <w:tcPr>
            <w:tcW w:w="419"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p>
        </w:tc>
        <w:tc>
          <w:tcPr>
            <w:tcW w:w="719"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p>
        </w:tc>
        <w:tc>
          <w:tcPr>
            <w:tcW w:w="632"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p>
        </w:tc>
        <w:tc>
          <w:tcPr>
            <w:tcW w:w="571"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r>
              <w:rPr>
                <w:rFonts w:hint="eastAsia" w:ascii="宋体" w:hAnsi="宋体" w:eastAsia="宋体" w:cs="Times New Roman"/>
                <w:color w:val="000000"/>
                <w:kern w:val="2"/>
                <w:sz w:val="15"/>
                <w:szCs w:val="15"/>
                <w:lang w:val="en-US" w:eastAsia="zh-CN" w:bidi="ar-SA"/>
              </w:rPr>
              <w:t>1892.66</w:t>
            </w:r>
          </w:p>
        </w:tc>
        <w:tc>
          <w:tcPr>
            <w:tcW w:w="514"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r>
              <w:rPr>
                <w:rFonts w:hint="eastAsia" w:ascii="宋体" w:hAnsi="宋体" w:eastAsia="宋体" w:cs="Times New Roman"/>
                <w:color w:val="000000"/>
                <w:kern w:val="2"/>
                <w:sz w:val="15"/>
                <w:szCs w:val="15"/>
                <w:lang w:val="en-US" w:eastAsia="zh-CN" w:bidi="ar-SA"/>
              </w:rPr>
              <w:t>20.00</w:t>
            </w:r>
          </w:p>
        </w:tc>
        <w:tc>
          <w:tcPr>
            <w:tcW w:w="453"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267"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r>
              <w:rPr>
                <w:rFonts w:hint="eastAsia" w:ascii="宋体" w:hAnsi="宋体" w:eastAsia="宋体" w:cs="Times New Roman"/>
                <w:color w:val="000000"/>
                <w:kern w:val="2"/>
                <w:sz w:val="15"/>
                <w:szCs w:val="15"/>
                <w:lang w:val="en-US" w:eastAsia="zh-CN" w:bidi="ar-SA"/>
              </w:rPr>
              <w:t>210</w:t>
            </w:r>
          </w:p>
        </w:tc>
        <w:tc>
          <w:tcPr>
            <w:tcW w:w="213"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r>
              <w:rPr>
                <w:rFonts w:hint="eastAsia" w:ascii="宋体" w:hAnsi="宋体" w:eastAsia="宋体" w:cs="Times New Roman"/>
                <w:color w:val="000000"/>
                <w:kern w:val="2"/>
                <w:sz w:val="15"/>
                <w:szCs w:val="15"/>
                <w:lang w:val="en-US" w:eastAsia="zh-CN" w:bidi="ar-SA"/>
              </w:rPr>
              <w:t>02</w:t>
            </w:r>
          </w:p>
        </w:tc>
        <w:tc>
          <w:tcPr>
            <w:tcW w:w="213"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r>
              <w:rPr>
                <w:rFonts w:hint="eastAsia" w:ascii="宋体" w:hAnsi="宋体" w:eastAsia="宋体" w:cs="Times New Roman"/>
                <w:color w:val="000000"/>
                <w:kern w:val="2"/>
                <w:sz w:val="15"/>
                <w:szCs w:val="15"/>
                <w:lang w:val="en-US" w:eastAsia="zh-CN" w:bidi="ar-SA"/>
              </w:rPr>
              <w:t>02</w:t>
            </w:r>
          </w:p>
        </w:tc>
        <w:tc>
          <w:tcPr>
            <w:tcW w:w="695"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r>
              <w:rPr>
                <w:rFonts w:hint="eastAsia" w:ascii="宋体" w:hAnsi="宋体" w:eastAsia="宋体" w:cs="Times New Roman"/>
                <w:color w:val="000000"/>
                <w:kern w:val="2"/>
                <w:sz w:val="15"/>
                <w:szCs w:val="15"/>
                <w:lang w:val="en-US" w:eastAsia="zh-CN" w:bidi="ar-SA"/>
              </w:rPr>
              <w:t>中医（民族）医院</w:t>
            </w:r>
          </w:p>
        </w:tc>
        <w:tc>
          <w:tcPr>
            <w:tcW w:w="538"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r>
              <w:rPr>
                <w:rFonts w:hint="eastAsia" w:ascii="宋体" w:hAnsi="宋体" w:eastAsia="宋体" w:cs="Times New Roman"/>
                <w:color w:val="000000"/>
                <w:kern w:val="2"/>
                <w:sz w:val="15"/>
                <w:szCs w:val="15"/>
                <w:lang w:val="en-US" w:eastAsia="zh-CN" w:bidi="ar-SA"/>
              </w:rPr>
              <w:t>2135.48</w:t>
            </w:r>
          </w:p>
        </w:tc>
        <w:tc>
          <w:tcPr>
            <w:tcW w:w="709"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r>
              <w:rPr>
                <w:rFonts w:hint="eastAsia" w:ascii="宋体" w:hAnsi="宋体" w:eastAsia="宋体" w:cs="Times New Roman"/>
                <w:color w:val="000000"/>
                <w:kern w:val="2"/>
                <w:sz w:val="15"/>
                <w:szCs w:val="15"/>
                <w:lang w:val="en-US" w:eastAsia="zh-CN" w:bidi="ar-SA"/>
              </w:rPr>
              <w:t>222.82</w:t>
            </w:r>
          </w:p>
        </w:tc>
        <w:tc>
          <w:tcPr>
            <w:tcW w:w="57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r>
              <w:rPr>
                <w:rFonts w:hint="eastAsia" w:ascii="宋体" w:hAnsi="宋体" w:eastAsia="宋体" w:cs="Times New Roman"/>
                <w:color w:val="000000"/>
                <w:kern w:val="2"/>
                <w:sz w:val="15"/>
                <w:szCs w:val="15"/>
                <w:lang w:val="en-US" w:eastAsia="zh-CN" w:bidi="ar-SA"/>
              </w:rPr>
              <w:t>222.82</w:t>
            </w:r>
          </w:p>
        </w:tc>
        <w:tc>
          <w:tcPr>
            <w:tcW w:w="87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p>
        </w:tc>
        <w:tc>
          <w:tcPr>
            <w:tcW w:w="38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p>
        </w:tc>
        <w:tc>
          <w:tcPr>
            <w:tcW w:w="619"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p>
        </w:tc>
        <w:tc>
          <w:tcPr>
            <w:tcW w:w="419"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p>
        </w:tc>
        <w:tc>
          <w:tcPr>
            <w:tcW w:w="719"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p>
        </w:tc>
        <w:tc>
          <w:tcPr>
            <w:tcW w:w="632"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p>
        </w:tc>
        <w:tc>
          <w:tcPr>
            <w:tcW w:w="571"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r>
              <w:rPr>
                <w:rFonts w:hint="eastAsia" w:ascii="宋体" w:hAnsi="宋体" w:eastAsia="宋体" w:cs="Times New Roman"/>
                <w:color w:val="000000"/>
                <w:kern w:val="2"/>
                <w:sz w:val="15"/>
                <w:szCs w:val="15"/>
                <w:lang w:val="en-US" w:eastAsia="zh-CN" w:bidi="ar-SA"/>
              </w:rPr>
              <w:t>1892.66</w:t>
            </w:r>
          </w:p>
        </w:tc>
        <w:tc>
          <w:tcPr>
            <w:tcW w:w="514"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r>
              <w:rPr>
                <w:rFonts w:hint="eastAsia" w:ascii="宋体" w:hAnsi="宋体" w:eastAsia="宋体" w:cs="Times New Roman"/>
                <w:color w:val="000000"/>
                <w:kern w:val="2"/>
                <w:sz w:val="15"/>
                <w:szCs w:val="15"/>
                <w:lang w:val="en-US" w:eastAsia="zh-CN" w:bidi="ar-SA"/>
              </w:rPr>
              <w:t>20.00</w:t>
            </w:r>
          </w:p>
        </w:tc>
        <w:tc>
          <w:tcPr>
            <w:tcW w:w="453"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5"/>
                <w:szCs w:val="15"/>
                <w:lang w:val="en-US" w:eastAsia="zh-CN" w:bidi="ar-SA"/>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267"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val="0"/>
                <w:bCs/>
                <w:color w:val="000000"/>
                <w:kern w:val="2"/>
                <w:sz w:val="15"/>
                <w:szCs w:val="15"/>
                <w:lang w:val="en-US" w:eastAsia="zh-CN" w:bidi="ar-SA"/>
              </w:rPr>
            </w:pPr>
            <w:r>
              <w:rPr>
                <w:rFonts w:hint="eastAsia" w:ascii="宋体" w:hAnsi="宋体" w:eastAsia="宋体" w:cs="Times New Roman"/>
                <w:b w:val="0"/>
                <w:bCs/>
                <w:color w:val="000000"/>
                <w:kern w:val="2"/>
                <w:sz w:val="15"/>
                <w:szCs w:val="15"/>
                <w:lang w:val="en-US" w:eastAsia="zh-CN" w:bidi="ar-SA"/>
              </w:rPr>
              <w:t>210</w:t>
            </w:r>
          </w:p>
        </w:tc>
        <w:tc>
          <w:tcPr>
            <w:tcW w:w="213"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val="0"/>
                <w:bCs/>
                <w:color w:val="000000"/>
                <w:kern w:val="2"/>
                <w:sz w:val="15"/>
                <w:szCs w:val="15"/>
                <w:lang w:val="en-US" w:eastAsia="zh-CN" w:bidi="ar-SA"/>
              </w:rPr>
            </w:pPr>
            <w:r>
              <w:rPr>
                <w:rFonts w:hint="eastAsia" w:ascii="宋体" w:hAnsi="宋体" w:eastAsia="宋体" w:cs="Times New Roman"/>
                <w:b w:val="0"/>
                <w:bCs/>
                <w:color w:val="000000"/>
                <w:kern w:val="2"/>
                <w:sz w:val="15"/>
                <w:szCs w:val="15"/>
                <w:lang w:val="en-US" w:eastAsia="zh-CN" w:bidi="ar-SA"/>
              </w:rPr>
              <w:t>02</w:t>
            </w:r>
          </w:p>
        </w:tc>
        <w:tc>
          <w:tcPr>
            <w:tcW w:w="213"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val="0"/>
                <w:bCs/>
                <w:color w:val="000000"/>
                <w:kern w:val="2"/>
                <w:sz w:val="15"/>
                <w:szCs w:val="15"/>
                <w:lang w:val="en-US" w:eastAsia="zh-CN" w:bidi="ar-SA"/>
              </w:rPr>
            </w:pPr>
            <w:r>
              <w:rPr>
                <w:rFonts w:hint="eastAsia" w:ascii="宋体" w:hAnsi="宋体" w:eastAsia="宋体" w:cs="Times New Roman"/>
                <w:b w:val="0"/>
                <w:bCs/>
                <w:color w:val="000000"/>
                <w:kern w:val="2"/>
                <w:sz w:val="15"/>
                <w:szCs w:val="15"/>
                <w:lang w:val="en-US" w:eastAsia="zh-CN" w:bidi="ar-SA"/>
              </w:rPr>
              <w:t>99</w:t>
            </w:r>
          </w:p>
        </w:tc>
        <w:tc>
          <w:tcPr>
            <w:tcW w:w="695"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val="0"/>
                <w:bCs/>
                <w:color w:val="000000"/>
                <w:kern w:val="2"/>
                <w:sz w:val="15"/>
                <w:szCs w:val="15"/>
                <w:lang w:val="en-US" w:eastAsia="zh-CN" w:bidi="ar-SA"/>
              </w:rPr>
            </w:pPr>
            <w:r>
              <w:rPr>
                <w:rFonts w:hint="eastAsia" w:ascii="宋体" w:hAnsi="宋体" w:eastAsia="宋体" w:cs="Times New Roman"/>
                <w:b w:val="0"/>
                <w:bCs/>
                <w:color w:val="000000"/>
                <w:kern w:val="2"/>
                <w:sz w:val="15"/>
                <w:szCs w:val="15"/>
                <w:lang w:val="en-US" w:eastAsia="zh-CN" w:bidi="ar-SA"/>
              </w:rPr>
              <w:t>其他公立医院支出</w:t>
            </w:r>
          </w:p>
        </w:tc>
        <w:tc>
          <w:tcPr>
            <w:tcW w:w="538"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val="0"/>
                <w:bCs/>
                <w:color w:val="000000"/>
                <w:kern w:val="2"/>
                <w:sz w:val="15"/>
                <w:szCs w:val="15"/>
                <w:lang w:val="en-US" w:eastAsia="zh-CN" w:bidi="ar-SA"/>
              </w:rPr>
            </w:pPr>
            <w:r>
              <w:rPr>
                <w:rFonts w:hint="eastAsia" w:ascii="宋体" w:hAnsi="宋体" w:eastAsia="宋体" w:cs="Times New Roman"/>
                <w:b w:val="0"/>
                <w:bCs/>
                <w:color w:val="000000"/>
                <w:kern w:val="2"/>
                <w:sz w:val="15"/>
                <w:szCs w:val="15"/>
                <w:lang w:val="en-US" w:eastAsia="zh-CN" w:bidi="ar-SA"/>
              </w:rPr>
              <w:t>15.9</w:t>
            </w:r>
          </w:p>
        </w:tc>
        <w:tc>
          <w:tcPr>
            <w:tcW w:w="709"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val="0"/>
                <w:bCs/>
                <w:color w:val="000000"/>
                <w:kern w:val="2"/>
                <w:sz w:val="15"/>
                <w:szCs w:val="15"/>
                <w:lang w:val="en-US" w:eastAsia="zh-CN" w:bidi="ar-SA"/>
              </w:rPr>
            </w:pPr>
            <w:r>
              <w:rPr>
                <w:rFonts w:hint="eastAsia" w:ascii="宋体" w:hAnsi="宋体" w:eastAsia="宋体" w:cs="Times New Roman"/>
                <w:b w:val="0"/>
                <w:bCs/>
                <w:color w:val="000000"/>
                <w:kern w:val="2"/>
                <w:sz w:val="15"/>
                <w:szCs w:val="15"/>
                <w:lang w:val="en-US" w:eastAsia="zh-CN" w:bidi="ar-SA"/>
              </w:rPr>
              <w:t>15.9</w:t>
            </w:r>
          </w:p>
        </w:tc>
        <w:tc>
          <w:tcPr>
            <w:tcW w:w="57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val="0"/>
                <w:bCs/>
                <w:color w:val="000000"/>
                <w:kern w:val="2"/>
                <w:sz w:val="15"/>
                <w:szCs w:val="15"/>
                <w:lang w:val="en-US" w:eastAsia="zh-CN" w:bidi="ar-SA"/>
              </w:rPr>
            </w:pPr>
          </w:p>
        </w:tc>
        <w:tc>
          <w:tcPr>
            <w:tcW w:w="87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val="0"/>
                <w:bCs/>
                <w:color w:val="000000"/>
                <w:kern w:val="2"/>
                <w:sz w:val="15"/>
                <w:szCs w:val="15"/>
                <w:lang w:val="en-US" w:eastAsia="zh-CN" w:bidi="ar-SA"/>
              </w:rPr>
            </w:pPr>
            <w:r>
              <w:rPr>
                <w:rFonts w:hint="eastAsia" w:ascii="宋体" w:hAnsi="宋体" w:eastAsia="宋体" w:cs="Times New Roman"/>
                <w:b w:val="0"/>
                <w:bCs/>
                <w:color w:val="000000"/>
                <w:kern w:val="2"/>
                <w:sz w:val="15"/>
                <w:szCs w:val="15"/>
                <w:lang w:val="en-US" w:eastAsia="zh-CN" w:bidi="ar-SA"/>
              </w:rPr>
              <w:t>15.9</w:t>
            </w:r>
          </w:p>
        </w:tc>
        <w:tc>
          <w:tcPr>
            <w:tcW w:w="38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color w:val="000000"/>
                <w:kern w:val="2"/>
                <w:sz w:val="15"/>
                <w:szCs w:val="15"/>
                <w:lang w:val="en-US" w:eastAsia="zh-CN" w:bidi="ar-SA"/>
              </w:rPr>
            </w:pPr>
          </w:p>
        </w:tc>
        <w:tc>
          <w:tcPr>
            <w:tcW w:w="619"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color w:val="000000"/>
                <w:kern w:val="2"/>
                <w:sz w:val="15"/>
                <w:szCs w:val="15"/>
                <w:lang w:val="en-US" w:eastAsia="zh-CN" w:bidi="ar-SA"/>
              </w:rPr>
            </w:pPr>
          </w:p>
        </w:tc>
        <w:tc>
          <w:tcPr>
            <w:tcW w:w="419"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color w:val="000000"/>
                <w:kern w:val="2"/>
                <w:sz w:val="15"/>
                <w:szCs w:val="15"/>
                <w:lang w:val="en-US" w:eastAsia="zh-CN" w:bidi="ar-SA"/>
              </w:rPr>
            </w:pPr>
          </w:p>
        </w:tc>
        <w:tc>
          <w:tcPr>
            <w:tcW w:w="719"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color w:val="000000"/>
                <w:kern w:val="2"/>
                <w:sz w:val="15"/>
                <w:szCs w:val="15"/>
                <w:lang w:val="en-US" w:eastAsia="zh-CN" w:bidi="ar-SA"/>
              </w:rPr>
            </w:pPr>
          </w:p>
        </w:tc>
        <w:tc>
          <w:tcPr>
            <w:tcW w:w="632"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color w:val="000000"/>
                <w:kern w:val="2"/>
                <w:sz w:val="15"/>
                <w:szCs w:val="15"/>
                <w:lang w:val="en-US" w:eastAsia="zh-CN" w:bidi="ar-SA"/>
              </w:rPr>
            </w:pPr>
          </w:p>
        </w:tc>
        <w:tc>
          <w:tcPr>
            <w:tcW w:w="571"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color w:val="000000"/>
                <w:kern w:val="2"/>
                <w:sz w:val="15"/>
                <w:szCs w:val="15"/>
                <w:lang w:val="en-US" w:eastAsia="zh-CN" w:bidi="ar-SA"/>
              </w:rPr>
            </w:pPr>
          </w:p>
        </w:tc>
        <w:tc>
          <w:tcPr>
            <w:tcW w:w="514"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color w:val="000000"/>
                <w:kern w:val="2"/>
                <w:sz w:val="15"/>
                <w:szCs w:val="15"/>
                <w:lang w:val="en-US" w:eastAsia="zh-CN" w:bidi="ar-SA"/>
              </w:rPr>
            </w:pPr>
          </w:p>
        </w:tc>
        <w:tc>
          <w:tcPr>
            <w:tcW w:w="453"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color w:val="000000"/>
                <w:kern w:val="2"/>
                <w:sz w:val="15"/>
                <w:szCs w:val="15"/>
                <w:lang w:val="en-US" w:eastAsia="zh-CN" w:bidi="ar-SA"/>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267"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color w:val="000000"/>
                <w:kern w:val="2"/>
                <w:sz w:val="15"/>
                <w:szCs w:val="15"/>
                <w:lang w:val="en-US" w:eastAsia="zh-CN" w:bidi="ar-SA"/>
              </w:rPr>
            </w:pPr>
            <w:r>
              <w:rPr>
                <w:rFonts w:hint="eastAsia" w:ascii="宋体" w:hAnsi="宋体" w:eastAsia="宋体" w:cs="Times New Roman"/>
                <w:b/>
                <w:color w:val="000000"/>
                <w:kern w:val="2"/>
                <w:sz w:val="15"/>
                <w:szCs w:val="15"/>
                <w:lang w:val="en-US" w:eastAsia="zh-CN" w:bidi="ar-SA"/>
              </w:rPr>
              <w:t>210</w:t>
            </w:r>
          </w:p>
        </w:tc>
        <w:tc>
          <w:tcPr>
            <w:tcW w:w="213"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color w:val="000000"/>
                <w:kern w:val="2"/>
                <w:sz w:val="15"/>
                <w:szCs w:val="15"/>
                <w:lang w:val="en-US" w:eastAsia="zh-CN" w:bidi="ar-SA"/>
              </w:rPr>
            </w:pPr>
            <w:r>
              <w:rPr>
                <w:rFonts w:hint="eastAsia" w:ascii="宋体" w:hAnsi="宋体" w:eastAsia="宋体" w:cs="Times New Roman"/>
                <w:b/>
                <w:color w:val="000000"/>
                <w:kern w:val="2"/>
                <w:sz w:val="15"/>
                <w:szCs w:val="15"/>
                <w:lang w:val="en-US" w:eastAsia="zh-CN" w:bidi="ar-SA"/>
              </w:rPr>
              <w:t>06</w:t>
            </w:r>
          </w:p>
        </w:tc>
        <w:tc>
          <w:tcPr>
            <w:tcW w:w="213"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color w:val="000000"/>
                <w:kern w:val="2"/>
                <w:sz w:val="15"/>
                <w:szCs w:val="15"/>
                <w:lang w:val="en-US" w:eastAsia="zh-CN" w:bidi="ar-SA"/>
              </w:rPr>
            </w:pPr>
            <w:r>
              <w:rPr>
                <w:rFonts w:hint="eastAsia" w:ascii="宋体" w:hAnsi="宋体" w:eastAsia="宋体" w:cs="Times New Roman"/>
                <w:b/>
                <w:color w:val="000000"/>
                <w:kern w:val="2"/>
                <w:sz w:val="15"/>
                <w:szCs w:val="15"/>
                <w:lang w:val="en-US" w:eastAsia="zh-CN" w:bidi="ar-SA"/>
              </w:rPr>
              <w:t xml:space="preserve"> </w:t>
            </w:r>
          </w:p>
        </w:tc>
        <w:tc>
          <w:tcPr>
            <w:tcW w:w="695"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color w:val="000000"/>
                <w:kern w:val="2"/>
                <w:sz w:val="15"/>
                <w:szCs w:val="15"/>
                <w:lang w:val="en-US" w:eastAsia="zh-CN" w:bidi="ar-SA"/>
              </w:rPr>
            </w:pPr>
            <w:r>
              <w:rPr>
                <w:rFonts w:hint="eastAsia" w:ascii="宋体" w:hAnsi="宋体" w:eastAsia="宋体" w:cs="Times New Roman"/>
                <w:b/>
                <w:color w:val="000000"/>
                <w:kern w:val="2"/>
                <w:sz w:val="15"/>
                <w:szCs w:val="15"/>
                <w:lang w:val="en-US" w:eastAsia="zh-CN" w:bidi="ar-SA"/>
              </w:rPr>
              <w:t>中医药</w:t>
            </w:r>
          </w:p>
        </w:tc>
        <w:tc>
          <w:tcPr>
            <w:tcW w:w="538"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color w:val="000000"/>
                <w:kern w:val="2"/>
                <w:sz w:val="15"/>
                <w:szCs w:val="15"/>
                <w:lang w:val="en-US" w:eastAsia="zh-CN" w:bidi="ar-SA"/>
              </w:rPr>
            </w:pPr>
            <w:r>
              <w:rPr>
                <w:rFonts w:hint="eastAsia" w:ascii="宋体" w:hAnsi="宋体" w:eastAsia="宋体" w:cs="Times New Roman"/>
                <w:b/>
                <w:color w:val="000000"/>
                <w:kern w:val="2"/>
                <w:sz w:val="15"/>
                <w:szCs w:val="15"/>
                <w:lang w:val="en-US" w:eastAsia="zh-CN" w:bidi="ar-SA"/>
              </w:rPr>
              <w:t>200.00</w:t>
            </w:r>
          </w:p>
        </w:tc>
        <w:tc>
          <w:tcPr>
            <w:tcW w:w="709"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color w:val="000000"/>
                <w:kern w:val="2"/>
                <w:sz w:val="15"/>
                <w:szCs w:val="15"/>
                <w:lang w:val="en-US" w:eastAsia="zh-CN" w:bidi="ar-SA"/>
              </w:rPr>
            </w:pPr>
            <w:r>
              <w:rPr>
                <w:rFonts w:hint="eastAsia" w:ascii="宋体" w:hAnsi="宋体" w:eastAsia="宋体" w:cs="Times New Roman"/>
                <w:b/>
                <w:color w:val="000000"/>
                <w:kern w:val="2"/>
                <w:sz w:val="15"/>
                <w:szCs w:val="15"/>
                <w:lang w:val="en-US" w:eastAsia="zh-CN" w:bidi="ar-SA"/>
              </w:rPr>
              <w:t>200.00</w:t>
            </w:r>
          </w:p>
        </w:tc>
        <w:tc>
          <w:tcPr>
            <w:tcW w:w="57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color w:val="000000"/>
                <w:kern w:val="2"/>
                <w:sz w:val="15"/>
                <w:szCs w:val="15"/>
                <w:lang w:val="en-US" w:eastAsia="zh-CN" w:bidi="ar-SA"/>
              </w:rPr>
            </w:pPr>
          </w:p>
        </w:tc>
        <w:tc>
          <w:tcPr>
            <w:tcW w:w="87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color w:val="000000"/>
                <w:kern w:val="2"/>
                <w:sz w:val="15"/>
                <w:szCs w:val="15"/>
                <w:lang w:val="en-US" w:eastAsia="zh-CN" w:bidi="ar-SA"/>
              </w:rPr>
            </w:pPr>
            <w:r>
              <w:rPr>
                <w:rFonts w:hint="eastAsia" w:ascii="宋体" w:hAnsi="宋体" w:eastAsia="宋体" w:cs="Times New Roman"/>
                <w:b/>
                <w:color w:val="000000"/>
                <w:kern w:val="2"/>
                <w:sz w:val="15"/>
                <w:szCs w:val="15"/>
                <w:lang w:val="en-US" w:eastAsia="zh-CN" w:bidi="ar-SA"/>
              </w:rPr>
              <w:t>200.00</w:t>
            </w:r>
          </w:p>
        </w:tc>
        <w:tc>
          <w:tcPr>
            <w:tcW w:w="38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color w:val="000000"/>
                <w:kern w:val="2"/>
                <w:sz w:val="15"/>
                <w:szCs w:val="15"/>
                <w:lang w:val="en-US" w:eastAsia="zh-CN" w:bidi="ar-SA"/>
              </w:rPr>
            </w:pPr>
          </w:p>
        </w:tc>
        <w:tc>
          <w:tcPr>
            <w:tcW w:w="619"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color w:val="000000"/>
                <w:kern w:val="2"/>
                <w:sz w:val="15"/>
                <w:szCs w:val="15"/>
                <w:lang w:val="en-US" w:eastAsia="zh-CN" w:bidi="ar-SA"/>
              </w:rPr>
            </w:pPr>
          </w:p>
        </w:tc>
        <w:tc>
          <w:tcPr>
            <w:tcW w:w="419"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color w:val="000000"/>
                <w:kern w:val="2"/>
                <w:sz w:val="15"/>
                <w:szCs w:val="15"/>
                <w:lang w:val="en-US" w:eastAsia="zh-CN" w:bidi="ar-SA"/>
              </w:rPr>
            </w:pPr>
          </w:p>
        </w:tc>
        <w:tc>
          <w:tcPr>
            <w:tcW w:w="719"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color w:val="000000"/>
                <w:kern w:val="2"/>
                <w:sz w:val="15"/>
                <w:szCs w:val="15"/>
                <w:lang w:val="en-US" w:eastAsia="zh-CN" w:bidi="ar-SA"/>
              </w:rPr>
            </w:pPr>
          </w:p>
        </w:tc>
        <w:tc>
          <w:tcPr>
            <w:tcW w:w="632"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color w:val="000000"/>
                <w:kern w:val="2"/>
                <w:sz w:val="15"/>
                <w:szCs w:val="15"/>
                <w:lang w:val="en-US" w:eastAsia="zh-CN" w:bidi="ar-SA"/>
              </w:rPr>
            </w:pPr>
          </w:p>
        </w:tc>
        <w:tc>
          <w:tcPr>
            <w:tcW w:w="571"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color w:val="000000"/>
                <w:kern w:val="2"/>
                <w:sz w:val="15"/>
                <w:szCs w:val="15"/>
                <w:lang w:val="en-US" w:eastAsia="zh-CN" w:bidi="ar-SA"/>
              </w:rPr>
            </w:pPr>
          </w:p>
        </w:tc>
        <w:tc>
          <w:tcPr>
            <w:tcW w:w="514"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color w:val="000000"/>
                <w:kern w:val="2"/>
                <w:sz w:val="15"/>
                <w:szCs w:val="15"/>
                <w:lang w:val="en-US" w:eastAsia="zh-CN" w:bidi="ar-SA"/>
              </w:rPr>
            </w:pPr>
          </w:p>
        </w:tc>
        <w:tc>
          <w:tcPr>
            <w:tcW w:w="453"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color w:val="000000"/>
                <w:kern w:val="2"/>
                <w:sz w:val="15"/>
                <w:szCs w:val="15"/>
                <w:lang w:val="en-US" w:eastAsia="zh-CN" w:bidi="ar-SA"/>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267"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val="0"/>
                <w:bCs/>
                <w:color w:val="000000"/>
                <w:kern w:val="2"/>
                <w:sz w:val="15"/>
                <w:szCs w:val="15"/>
                <w:lang w:val="en-US" w:eastAsia="zh-CN" w:bidi="ar-SA"/>
              </w:rPr>
            </w:pPr>
            <w:r>
              <w:rPr>
                <w:rFonts w:hint="eastAsia" w:ascii="宋体" w:hAnsi="宋体" w:eastAsia="宋体" w:cs="Times New Roman"/>
                <w:b w:val="0"/>
                <w:bCs/>
                <w:color w:val="000000"/>
                <w:kern w:val="2"/>
                <w:sz w:val="15"/>
                <w:szCs w:val="15"/>
                <w:lang w:val="en-US" w:eastAsia="zh-CN" w:bidi="ar-SA"/>
              </w:rPr>
              <w:t>210</w:t>
            </w:r>
          </w:p>
        </w:tc>
        <w:tc>
          <w:tcPr>
            <w:tcW w:w="213"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val="0"/>
                <w:bCs/>
                <w:color w:val="000000"/>
                <w:kern w:val="2"/>
                <w:sz w:val="15"/>
                <w:szCs w:val="15"/>
                <w:lang w:val="en-US" w:eastAsia="zh-CN" w:bidi="ar-SA"/>
              </w:rPr>
            </w:pPr>
            <w:r>
              <w:rPr>
                <w:rFonts w:hint="eastAsia" w:ascii="宋体" w:hAnsi="宋体" w:eastAsia="宋体" w:cs="Times New Roman"/>
                <w:b w:val="0"/>
                <w:bCs/>
                <w:color w:val="000000"/>
                <w:kern w:val="2"/>
                <w:sz w:val="15"/>
                <w:szCs w:val="15"/>
                <w:lang w:val="en-US" w:eastAsia="zh-CN" w:bidi="ar-SA"/>
              </w:rPr>
              <w:t>06</w:t>
            </w:r>
          </w:p>
        </w:tc>
        <w:tc>
          <w:tcPr>
            <w:tcW w:w="213"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val="0"/>
                <w:bCs/>
                <w:color w:val="000000"/>
                <w:kern w:val="2"/>
                <w:sz w:val="15"/>
                <w:szCs w:val="15"/>
                <w:lang w:val="en-US" w:eastAsia="zh-CN" w:bidi="ar-SA"/>
              </w:rPr>
            </w:pPr>
            <w:r>
              <w:rPr>
                <w:rFonts w:hint="eastAsia" w:ascii="宋体" w:hAnsi="宋体" w:eastAsia="宋体" w:cs="Times New Roman"/>
                <w:b w:val="0"/>
                <w:bCs/>
                <w:color w:val="000000"/>
                <w:kern w:val="2"/>
                <w:sz w:val="15"/>
                <w:szCs w:val="15"/>
                <w:lang w:val="en-US" w:eastAsia="zh-CN" w:bidi="ar-SA"/>
              </w:rPr>
              <w:t>01</w:t>
            </w:r>
          </w:p>
        </w:tc>
        <w:tc>
          <w:tcPr>
            <w:tcW w:w="695"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val="0"/>
                <w:bCs/>
                <w:color w:val="000000"/>
                <w:kern w:val="2"/>
                <w:sz w:val="15"/>
                <w:szCs w:val="15"/>
                <w:lang w:val="en-US" w:eastAsia="zh-CN" w:bidi="ar-SA"/>
              </w:rPr>
            </w:pPr>
            <w:r>
              <w:rPr>
                <w:rFonts w:hint="eastAsia" w:ascii="宋体" w:hAnsi="宋体" w:eastAsia="宋体" w:cs="Times New Roman"/>
                <w:b w:val="0"/>
                <w:bCs/>
                <w:color w:val="000000"/>
                <w:kern w:val="2"/>
                <w:sz w:val="15"/>
                <w:szCs w:val="15"/>
                <w:lang w:val="en-US" w:eastAsia="zh-CN" w:bidi="ar-SA"/>
              </w:rPr>
              <w:t>中医（民族医）药专项</w:t>
            </w:r>
          </w:p>
        </w:tc>
        <w:tc>
          <w:tcPr>
            <w:tcW w:w="538"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val="0"/>
                <w:bCs/>
                <w:color w:val="000000"/>
                <w:kern w:val="2"/>
                <w:sz w:val="15"/>
                <w:szCs w:val="15"/>
                <w:lang w:val="en-US" w:eastAsia="zh-CN" w:bidi="ar-SA"/>
              </w:rPr>
            </w:pPr>
            <w:r>
              <w:rPr>
                <w:rFonts w:hint="eastAsia" w:ascii="宋体" w:hAnsi="宋体" w:eastAsia="宋体" w:cs="Times New Roman"/>
                <w:b w:val="0"/>
                <w:bCs/>
                <w:color w:val="000000"/>
                <w:kern w:val="2"/>
                <w:sz w:val="15"/>
                <w:szCs w:val="15"/>
                <w:lang w:val="en-US" w:eastAsia="zh-CN" w:bidi="ar-SA"/>
              </w:rPr>
              <w:t>200.00</w:t>
            </w:r>
          </w:p>
        </w:tc>
        <w:tc>
          <w:tcPr>
            <w:tcW w:w="709"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val="0"/>
                <w:bCs/>
                <w:color w:val="000000"/>
                <w:kern w:val="2"/>
                <w:sz w:val="15"/>
                <w:szCs w:val="15"/>
                <w:lang w:val="en-US" w:eastAsia="zh-CN" w:bidi="ar-SA"/>
              </w:rPr>
            </w:pPr>
            <w:r>
              <w:rPr>
                <w:rFonts w:hint="eastAsia" w:ascii="宋体" w:hAnsi="宋体" w:eastAsia="宋体" w:cs="Times New Roman"/>
                <w:b w:val="0"/>
                <w:bCs/>
                <w:color w:val="000000"/>
                <w:kern w:val="2"/>
                <w:sz w:val="15"/>
                <w:szCs w:val="15"/>
                <w:lang w:val="en-US" w:eastAsia="zh-CN" w:bidi="ar-SA"/>
              </w:rPr>
              <w:t>200.00</w:t>
            </w:r>
          </w:p>
        </w:tc>
        <w:tc>
          <w:tcPr>
            <w:tcW w:w="57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val="0"/>
                <w:bCs/>
                <w:color w:val="000000"/>
                <w:kern w:val="2"/>
                <w:sz w:val="15"/>
                <w:szCs w:val="15"/>
                <w:lang w:val="en-US" w:eastAsia="zh-CN" w:bidi="ar-SA"/>
              </w:rPr>
            </w:pPr>
          </w:p>
        </w:tc>
        <w:tc>
          <w:tcPr>
            <w:tcW w:w="87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val="0"/>
                <w:bCs/>
                <w:color w:val="000000"/>
                <w:kern w:val="2"/>
                <w:sz w:val="15"/>
                <w:szCs w:val="15"/>
                <w:lang w:val="en-US" w:eastAsia="zh-CN" w:bidi="ar-SA"/>
              </w:rPr>
            </w:pPr>
            <w:r>
              <w:rPr>
                <w:rFonts w:hint="eastAsia" w:ascii="宋体" w:hAnsi="宋体" w:eastAsia="宋体" w:cs="Times New Roman"/>
                <w:b w:val="0"/>
                <w:bCs/>
                <w:color w:val="000000"/>
                <w:kern w:val="2"/>
                <w:sz w:val="15"/>
                <w:szCs w:val="15"/>
                <w:lang w:val="en-US" w:eastAsia="zh-CN" w:bidi="ar-SA"/>
              </w:rPr>
              <w:t>200.00</w:t>
            </w:r>
          </w:p>
        </w:tc>
        <w:tc>
          <w:tcPr>
            <w:tcW w:w="38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color w:val="000000"/>
                <w:kern w:val="2"/>
                <w:sz w:val="15"/>
                <w:szCs w:val="15"/>
                <w:lang w:val="en-US" w:eastAsia="zh-CN" w:bidi="ar-SA"/>
              </w:rPr>
            </w:pPr>
          </w:p>
        </w:tc>
        <w:tc>
          <w:tcPr>
            <w:tcW w:w="619"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color w:val="000000"/>
                <w:kern w:val="2"/>
                <w:sz w:val="15"/>
                <w:szCs w:val="15"/>
                <w:lang w:val="en-US" w:eastAsia="zh-CN" w:bidi="ar-SA"/>
              </w:rPr>
            </w:pPr>
          </w:p>
        </w:tc>
        <w:tc>
          <w:tcPr>
            <w:tcW w:w="419"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color w:val="000000"/>
                <w:kern w:val="2"/>
                <w:sz w:val="15"/>
                <w:szCs w:val="15"/>
                <w:lang w:val="en-US" w:eastAsia="zh-CN" w:bidi="ar-SA"/>
              </w:rPr>
            </w:pPr>
          </w:p>
        </w:tc>
        <w:tc>
          <w:tcPr>
            <w:tcW w:w="719"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color w:val="000000"/>
                <w:kern w:val="2"/>
                <w:sz w:val="15"/>
                <w:szCs w:val="15"/>
                <w:lang w:val="en-US" w:eastAsia="zh-CN" w:bidi="ar-SA"/>
              </w:rPr>
            </w:pPr>
          </w:p>
        </w:tc>
        <w:tc>
          <w:tcPr>
            <w:tcW w:w="632"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color w:val="000000"/>
                <w:kern w:val="2"/>
                <w:sz w:val="15"/>
                <w:szCs w:val="15"/>
                <w:lang w:val="en-US" w:eastAsia="zh-CN" w:bidi="ar-SA"/>
              </w:rPr>
            </w:pPr>
          </w:p>
        </w:tc>
        <w:tc>
          <w:tcPr>
            <w:tcW w:w="571"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color w:val="000000"/>
                <w:kern w:val="2"/>
                <w:sz w:val="15"/>
                <w:szCs w:val="15"/>
                <w:lang w:val="en-US" w:eastAsia="zh-CN" w:bidi="ar-SA"/>
              </w:rPr>
            </w:pPr>
          </w:p>
        </w:tc>
        <w:tc>
          <w:tcPr>
            <w:tcW w:w="514"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color w:val="000000"/>
                <w:kern w:val="2"/>
                <w:sz w:val="15"/>
                <w:szCs w:val="15"/>
                <w:lang w:val="en-US" w:eastAsia="zh-CN" w:bidi="ar-SA"/>
              </w:rPr>
            </w:pPr>
          </w:p>
        </w:tc>
        <w:tc>
          <w:tcPr>
            <w:tcW w:w="453"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color w:val="000000"/>
                <w:kern w:val="2"/>
                <w:sz w:val="15"/>
                <w:szCs w:val="15"/>
                <w:lang w:val="en-US" w:eastAsia="zh-CN" w:bidi="ar-SA"/>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267"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color w:val="000000"/>
                <w:kern w:val="2"/>
                <w:sz w:val="15"/>
                <w:szCs w:val="15"/>
                <w:lang w:val="en-US" w:eastAsia="zh-CN" w:bidi="ar-SA"/>
              </w:rPr>
            </w:pPr>
            <w:r>
              <w:rPr>
                <w:rFonts w:hint="eastAsia" w:ascii="宋体" w:hAnsi="宋体" w:eastAsia="宋体" w:cs="Times New Roman"/>
                <w:b/>
                <w:color w:val="000000"/>
                <w:kern w:val="2"/>
                <w:sz w:val="15"/>
                <w:szCs w:val="15"/>
                <w:lang w:val="en-US" w:eastAsia="zh-CN" w:bidi="ar-SA"/>
              </w:rPr>
              <w:t>229</w:t>
            </w:r>
          </w:p>
        </w:tc>
        <w:tc>
          <w:tcPr>
            <w:tcW w:w="213"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color w:val="000000"/>
                <w:kern w:val="2"/>
                <w:sz w:val="15"/>
                <w:szCs w:val="15"/>
                <w:lang w:val="en-US" w:eastAsia="zh-CN" w:bidi="ar-SA"/>
              </w:rPr>
            </w:pPr>
            <w:r>
              <w:rPr>
                <w:rFonts w:hint="eastAsia" w:ascii="宋体" w:hAnsi="宋体" w:eastAsia="宋体" w:cs="Times New Roman"/>
                <w:b/>
                <w:color w:val="000000"/>
                <w:kern w:val="2"/>
                <w:sz w:val="15"/>
                <w:szCs w:val="15"/>
                <w:lang w:val="en-US" w:eastAsia="zh-CN" w:bidi="ar-SA"/>
              </w:rPr>
              <w:t xml:space="preserve"> </w:t>
            </w:r>
          </w:p>
        </w:tc>
        <w:tc>
          <w:tcPr>
            <w:tcW w:w="213"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color w:val="000000"/>
                <w:kern w:val="2"/>
                <w:sz w:val="15"/>
                <w:szCs w:val="15"/>
                <w:lang w:val="en-US" w:eastAsia="zh-CN" w:bidi="ar-SA"/>
              </w:rPr>
            </w:pPr>
            <w:r>
              <w:rPr>
                <w:rFonts w:hint="eastAsia" w:ascii="宋体" w:hAnsi="宋体" w:eastAsia="宋体" w:cs="Times New Roman"/>
                <w:b/>
                <w:color w:val="000000"/>
                <w:kern w:val="2"/>
                <w:sz w:val="15"/>
                <w:szCs w:val="15"/>
                <w:lang w:val="en-US" w:eastAsia="zh-CN" w:bidi="ar-SA"/>
              </w:rPr>
              <w:t xml:space="preserve"> </w:t>
            </w:r>
          </w:p>
        </w:tc>
        <w:tc>
          <w:tcPr>
            <w:tcW w:w="695"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color w:val="000000"/>
                <w:kern w:val="2"/>
                <w:sz w:val="15"/>
                <w:szCs w:val="15"/>
                <w:lang w:val="en-US" w:eastAsia="zh-CN" w:bidi="ar-SA"/>
              </w:rPr>
            </w:pPr>
            <w:r>
              <w:rPr>
                <w:rFonts w:hint="eastAsia" w:ascii="宋体" w:hAnsi="宋体" w:eastAsia="宋体" w:cs="Times New Roman"/>
                <w:b/>
                <w:color w:val="000000"/>
                <w:kern w:val="2"/>
                <w:sz w:val="15"/>
                <w:szCs w:val="15"/>
                <w:lang w:val="en-US" w:eastAsia="zh-CN" w:bidi="ar-SA"/>
              </w:rPr>
              <w:t>其他支出</w:t>
            </w:r>
          </w:p>
        </w:tc>
        <w:tc>
          <w:tcPr>
            <w:tcW w:w="538"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color w:val="000000"/>
                <w:kern w:val="2"/>
                <w:sz w:val="15"/>
                <w:szCs w:val="15"/>
                <w:lang w:val="en-US" w:eastAsia="zh-CN" w:bidi="ar-SA"/>
              </w:rPr>
            </w:pPr>
            <w:r>
              <w:rPr>
                <w:rFonts w:hint="eastAsia" w:ascii="宋体" w:hAnsi="宋体" w:eastAsia="宋体" w:cs="Times New Roman"/>
                <w:b/>
                <w:color w:val="000000"/>
                <w:kern w:val="2"/>
                <w:sz w:val="15"/>
                <w:szCs w:val="15"/>
                <w:lang w:val="en-US" w:eastAsia="zh-CN" w:bidi="ar-SA"/>
              </w:rPr>
              <w:t>7.46</w:t>
            </w:r>
          </w:p>
        </w:tc>
        <w:tc>
          <w:tcPr>
            <w:tcW w:w="709"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color w:val="000000"/>
                <w:kern w:val="2"/>
                <w:sz w:val="15"/>
                <w:szCs w:val="15"/>
                <w:lang w:val="en-US" w:eastAsia="zh-CN" w:bidi="ar-SA"/>
              </w:rPr>
            </w:pPr>
          </w:p>
        </w:tc>
        <w:tc>
          <w:tcPr>
            <w:tcW w:w="57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color w:val="000000"/>
                <w:kern w:val="2"/>
                <w:sz w:val="15"/>
                <w:szCs w:val="15"/>
                <w:lang w:val="en-US" w:eastAsia="zh-CN" w:bidi="ar-SA"/>
              </w:rPr>
            </w:pPr>
          </w:p>
        </w:tc>
        <w:tc>
          <w:tcPr>
            <w:tcW w:w="87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color w:val="000000"/>
                <w:kern w:val="2"/>
                <w:sz w:val="15"/>
                <w:szCs w:val="15"/>
                <w:lang w:val="en-US" w:eastAsia="zh-CN" w:bidi="ar-SA"/>
              </w:rPr>
            </w:pPr>
          </w:p>
        </w:tc>
        <w:tc>
          <w:tcPr>
            <w:tcW w:w="38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color w:val="000000"/>
                <w:kern w:val="2"/>
                <w:sz w:val="15"/>
                <w:szCs w:val="15"/>
                <w:lang w:val="en-US" w:eastAsia="zh-CN" w:bidi="ar-SA"/>
              </w:rPr>
            </w:pPr>
          </w:p>
        </w:tc>
        <w:tc>
          <w:tcPr>
            <w:tcW w:w="619"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color w:val="000000"/>
                <w:kern w:val="2"/>
                <w:sz w:val="15"/>
                <w:szCs w:val="15"/>
                <w:lang w:val="en-US" w:eastAsia="zh-CN" w:bidi="ar-SA"/>
              </w:rPr>
            </w:pPr>
          </w:p>
        </w:tc>
        <w:tc>
          <w:tcPr>
            <w:tcW w:w="419"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color w:val="000000"/>
                <w:kern w:val="2"/>
                <w:sz w:val="15"/>
                <w:szCs w:val="15"/>
                <w:lang w:val="en-US" w:eastAsia="zh-CN" w:bidi="ar-SA"/>
              </w:rPr>
            </w:pPr>
          </w:p>
        </w:tc>
        <w:tc>
          <w:tcPr>
            <w:tcW w:w="719"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color w:val="000000"/>
                <w:kern w:val="2"/>
                <w:sz w:val="15"/>
                <w:szCs w:val="15"/>
                <w:lang w:val="en-US" w:eastAsia="zh-CN" w:bidi="ar-SA"/>
              </w:rPr>
            </w:pPr>
          </w:p>
        </w:tc>
        <w:tc>
          <w:tcPr>
            <w:tcW w:w="632"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color w:val="000000"/>
                <w:kern w:val="2"/>
                <w:sz w:val="15"/>
                <w:szCs w:val="15"/>
                <w:lang w:val="en-US" w:eastAsia="zh-CN" w:bidi="ar-SA"/>
              </w:rPr>
            </w:pPr>
          </w:p>
        </w:tc>
        <w:tc>
          <w:tcPr>
            <w:tcW w:w="571"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color w:val="000000"/>
                <w:kern w:val="2"/>
                <w:sz w:val="15"/>
                <w:szCs w:val="15"/>
                <w:lang w:val="en-US" w:eastAsia="zh-CN" w:bidi="ar-SA"/>
              </w:rPr>
            </w:pPr>
          </w:p>
        </w:tc>
        <w:tc>
          <w:tcPr>
            <w:tcW w:w="514"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color w:val="000000"/>
                <w:kern w:val="2"/>
                <w:sz w:val="15"/>
                <w:szCs w:val="15"/>
                <w:lang w:val="en-US" w:eastAsia="zh-CN" w:bidi="ar-SA"/>
              </w:rPr>
            </w:pPr>
            <w:r>
              <w:rPr>
                <w:rFonts w:hint="eastAsia" w:ascii="宋体" w:hAnsi="宋体" w:eastAsia="宋体" w:cs="Times New Roman"/>
                <w:b/>
                <w:color w:val="000000"/>
                <w:kern w:val="2"/>
                <w:sz w:val="15"/>
                <w:szCs w:val="15"/>
                <w:lang w:val="en-US" w:eastAsia="zh-CN" w:bidi="ar-SA"/>
              </w:rPr>
              <w:t>7.46</w:t>
            </w:r>
          </w:p>
        </w:tc>
        <w:tc>
          <w:tcPr>
            <w:tcW w:w="453"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color w:val="000000"/>
                <w:kern w:val="2"/>
                <w:sz w:val="15"/>
                <w:szCs w:val="15"/>
                <w:lang w:val="en-US" w:eastAsia="zh-CN" w:bidi="ar-SA"/>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267"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color w:val="000000"/>
                <w:kern w:val="2"/>
                <w:sz w:val="15"/>
                <w:szCs w:val="15"/>
                <w:lang w:val="en-US" w:eastAsia="zh-CN" w:bidi="ar-SA"/>
              </w:rPr>
            </w:pPr>
            <w:r>
              <w:rPr>
                <w:rFonts w:hint="eastAsia" w:ascii="宋体" w:hAnsi="宋体" w:eastAsia="宋体" w:cs="Times New Roman"/>
                <w:b/>
                <w:color w:val="000000"/>
                <w:kern w:val="2"/>
                <w:sz w:val="15"/>
                <w:szCs w:val="15"/>
                <w:lang w:val="en-US" w:eastAsia="zh-CN" w:bidi="ar-SA"/>
              </w:rPr>
              <w:t>229</w:t>
            </w:r>
          </w:p>
        </w:tc>
        <w:tc>
          <w:tcPr>
            <w:tcW w:w="213"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color w:val="000000"/>
                <w:kern w:val="2"/>
                <w:sz w:val="15"/>
                <w:szCs w:val="15"/>
                <w:lang w:val="en-US" w:eastAsia="zh-CN" w:bidi="ar-SA"/>
              </w:rPr>
            </w:pPr>
            <w:r>
              <w:rPr>
                <w:rFonts w:hint="eastAsia" w:ascii="宋体" w:hAnsi="宋体" w:eastAsia="宋体" w:cs="Times New Roman"/>
                <w:b/>
                <w:color w:val="000000"/>
                <w:kern w:val="2"/>
                <w:sz w:val="15"/>
                <w:szCs w:val="15"/>
                <w:lang w:val="en-US" w:eastAsia="zh-CN" w:bidi="ar-SA"/>
              </w:rPr>
              <w:t>99</w:t>
            </w:r>
          </w:p>
        </w:tc>
        <w:tc>
          <w:tcPr>
            <w:tcW w:w="213"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color w:val="000000"/>
                <w:kern w:val="2"/>
                <w:sz w:val="15"/>
                <w:szCs w:val="15"/>
                <w:lang w:val="en-US" w:eastAsia="zh-CN" w:bidi="ar-SA"/>
              </w:rPr>
            </w:pPr>
            <w:r>
              <w:rPr>
                <w:rFonts w:hint="eastAsia" w:ascii="宋体" w:hAnsi="宋体" w:eastAsia="宋体" w:cs="Times New Roman"/>
                <w:b/>
                <w:color w:val="000000"/>
                <w:kern w:val="2"/>
                <w:sz w:val="15"/>
                <w:szCs w:val="15"/>
                <w:lang w:val="en-US" w:eastAsia="zh-CN" w:bidi="ar-SA"/>
              </w:rPr>
              <w:t xml:space="preserve"> </w:t>
            </w:r>
          </w:p>
        </w:tc>
        <w:tc>
          <w:tcPr>
            <w:tcW w:w="695"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color w:val="000000"/>
                <w:kern w:val="2"/>
                <w:sz w:val="15"/>
                <w:szCs w:val="15"/>
                <w:lang w:val="en-US" w:eastAsia="zh-CN" w:bidi="ar-SA"/>
              </w:rPr>
            </w:pPr>
            <w:r>
              <w:rPr>
                <w:rFonts w:hint="eastAsia" w:ascii="宋体" w:hAnsi="宋体" w:eastAsia="宋体" w:cs="Times New Roman"/>
                <w:b/>
                <w:color w:val="000000"/>
                <w:kern w:val="2"/>
                <w:sz w:val="15"/>
                <w:szCs w:val="15"/>
                <w:lang w:val="en-US" w:eastAsia="zh-CN" w:bidi="ar-SA"/>
              </w:rPr>
              <w:t>其他支出</w:t>
            </w:r>
          </w:p>
        </w:tc>
        <w:tc>
          <w:tcPr>
            <w:tcW w:w="538"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color w:val="000000"/>
                <w:kern w:val="2"/>
                <w:sz w:val="15"/>
                <w:szCs w:val="15"/>
                <w:lang w:val="en-US" w:eastAsia="zh-CN" w:bidi="ar-SA"/>
              </w:rPr>
            </w:pPr>
            <w:r>
              <w:rPr>
                <w:rFonts w:hint="eastAsia" w:ascii="宋体" w:hAnsi="宋体" w:eastAsia="宋体" w:cs="Times New Roman"/>
                <w:b/>
                <w:color w:val="000000"/>
                <w:kern w:val="2"/>
                <w:sz w:val="15"/>
                <w:szCs w:val="15"/>
                <w:lang w:val="en-US" w:eastAsia="zh-CN" w:bidi="ar-SA"/>
              </w:rPr>
              <w:t>7.46</w:t>
            </w:r>
          </w:p>
        </w:tc>
        <w:tc>
          <w:tcPr>
            <w:tcW w:w="709"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color w:val="000000"/>
                <w:kern w:val="2"/>
                <w:sz w:val="15"/>
                <w:szCs w:val="15"/>
                <w:lang w:val="en-US" w:eastAsia="zh-CN" w:bidi="ar-SA"/>
              </w:rPr>
            </w:pPr>
          </w:p>
        </w:tc>
        <w:tc>
          <w:tcPr>
            <w:tcW w:w="57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color w:val="000000"/>
                <w:kern w:val="2"/>
                <w:sz w:val="15"/>
                <w:szCs w:val="15"/>
                <w:lang w:val="en-US" w:eastAsia="zh-CN" w:bidi="ar-SA"/>
              </w:rPr>
            </w:pPr>
          </w:p>
        </w:tc>
        <w:tc>
          <w:tcPr>
            <w:tcW w:w="87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color w:val="000000"/>
                <w:kern w:val="2"/>
                <w:sz w:val="15"/>
                <w:szCs w:val="15"/>
                <w:lang w:val="en-US" w:eastAsia="zh-CN" w:bidi="ar-SA"/>
              </w:rPr>
            </w:pPr>
          </w:p>
        </w:tc>
        <w:tc>
          <w:tcPr>
            <w:tcW w:w="38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color w:val="000000"/>
                <w:kern w:val="2"/>
                <w:sz w:val="15"/>
                <w:szCs w:val="15"/>
                <w:lang w:val="en-US" w:eastAsia="zh-CN" w:bidi="ar-SA"/>
              </w:rPr>
            </w:pPr>
          </w:p>
        </w:tc>
        <w:tc>
          <w:tcPr>
            <w:tcW w:w="619"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color w:val="000000"/>
                <w:kern w:val="2"/>
                <w:sz w:val="15"/>
                <w:szCs w:val="15"/>
                <w:lang w:val="en-US" w:eastAsia="zh-CN" w:bidi="ar-SA"/>
              </w:rPr>
            </w:pPr>
          </w:p>
        </w:tc>
        <w:tc>
          <w:tcPr>
            <w:tcW w:w="419"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color w:val="000000"/>
                <w:kern w:val="2"/>
                <w:sz w:val="15"/>
                <w:szCs w:val="15"/>
                <w:lang w:val="en-US" w:eastAsia="zh-CN" w:bidi="ar-SA"/>
              </w:rPr>
            </w:pPr>
          </w:p>
        </w:tc>
        <w:tc>
          <w:tcPr>
            <w:tcW w:w="719"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color w:val="000000"/>
                <w:kern w:val="2"/>
                <w:sz w:val="15"/>
                <w:szCs w:val="15"/>
                <w:lang w:val="en-US" w:eastAsia="zh-CN" w:bidi="ar-SA"/>
              </w:rPr>
            </w:pPr>
          </w:p>
        </w:tc>
        <w:tc>
          <w:tcPr>
            <w:tcW w:w="632"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color w:val="000000"/>
                <w:kern w:val="2"/>
                <w:sz w:val="15"/>
                <w:szCs w:val="15"/>
                <w:lang w:val="en-US" w:eastAsia="zh-CN" w:bidi="ar-SA"/>
              </w:rPr>
            </w:pPr>
          </w:p>
        </w:tc>
        <w:tc>
          <w:tcPr>
            <w:tcW w:w="571"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color w:val="000000"/>
                <w:kern w:val="2"/>
                <w:sz w:val="15"/>
                <w:szCs w:val="15"/>
                <w:lang w:val="en-US" w:eastAsia="zh-CN" w:bidi="ar-SA"/>
              </w:rPr>
            </w:pPr>
          </w:p>
        </w:tc>
        <w:tc>
          <w:tcPr>
            <w:tcW w:w="514"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color w:val="000000"/>
                <w:kern w:val="2"/>
                <w:sz w:val="15"/>
                <w:szCs w:val="15"/>
                <w:lang w:val="en-US" w:eastAsia="zh-CN" w:bidi="ar-SA"/>
              </w:rPr>
            </w:pPr>
            <w:r>
              <w:rPr>
                <w:rFonts w:hint="eastAsia" w:ascii="宋体" w:hAnsi="宋体" w:eastAsia="宋体" w:cs="Times New Roman"/>
                <w:b/>
                <w:color w:val="000000"/>
                <w:kern w:val="2"/>
                <w:sz w:val="15"/>
                <w:szCs w:val="15"/>
                <w:lang w:val="en-US" w:eastAsia="zh-CN" w:bidi="ar-SA"/>
              </w:rPr>
              <w:t>7.46</w:t>
            </w:r>
          </w:p>
        </w:tc>
        <w:tc>
          <w:tcPr>
            <w:tcW w:w="453"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color w:val="000000"/>
                <w:kern w:val="2"/>
                <w:sz w:val="15"/>
                <w:szCs w:val="15"/>
                <w:lang w:val="en-US" w:eastAsia="zh-CN" w:bidi="ar-SA"/>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267"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val="0"/>
                <w:bCs/>
                <w:color w:val="000000"/>
                <w:kern w:val="2"/>
                <w:sz w:val="15"/>
                <w:szCs w:val="15"/>
                <w:lang w:val="en-US" w:eastAsia="zh-CN" w:bidi="ar-SA"/>
              </w:rPr>
            </w:pPr>
            <w:r>
              <w:rPr>
                <w:rFonts w:hint="eastAsia" w:ascii="宋体" w:hAnsi="宋体" w:eastAsia="宋体" w:cs="Times New Roman"/>
                <w:b w:val="0"/>
                <w:bCs/>
                <w:color w:val="000000"/>
                <w:kern w:val="2"/>
                <w:sz w:val="15"/>
                <w:szCs w:val="15"/>
                <w:lang w:val="en-US" w:eastAsia="zh-CN" w:bidi="ar-SA"/>
              </w:rPr>
              <w:t>229</w:t>
            </w:r>
          </w:p>
        </w:tc>
        <w:tc>
          <w:tcPr>
            <w:tcW w:w="213"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val="0"/>
                <w:bCs/>
                <w:color w:val="000000"/>
                <w:kern w:val="2"/>
                <w:sz w:val="15"/>
                <w:szCs w:val="15"/>
                <w:lang w:val="en-US" w:eastAsia="zh-CN" w:bidi="ar-SA"/>
              </w:rPr>
            </w:pPr>
            <w:r>
              <w:rPr>
                <w:rFonts w:hint="eastAsia" w:ascii="宋体" w:hAnsi="宋体" w:eastAsia="宋体" w:cs="Times New Roman"/>
                <w:b w:val="0"/>
                <w:bCs/>
                <w:color w:val="000000"/>
                <w:kern w:val="2"/>
                <w:sz w:val="15"/>
                <w:szCs w:val="15"/>
                <w:lang w:val="en-US" w:eastAsia="zh-CN" w:bidi="ar-SA"/>
              </w:rPr>
              <w:t>99</w:t>
            </w:r>
          </w:p>
        </w:tc>
        <w:tc>
          <w:tcPr>
            <w:tcW w:w="213"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val="0"/>
                <w:bCs/>
                <w:color w:val="000000"/>
                <w:kern w:val="2"/>
                <w:sz w:val="15"/>
                <w:szCs w:val="15"/>
                <w:lang w:val="en-US" w:eastAsia="zh-CN" w:bidi="ar-SA"/>
              </w:rPr>
            </w:pPr>
            <w:r>
              <w:rPr>
                <w:rFonts w:hint="eastAsia" w:ascii="宋体" w:hAnsi="宋体" w:eastAsia="宋体" w:cs="Times New Roman"/>
                <w:b w:val="0"/>
                <w:bCs/>
                <w:color w:val="000000"/>
                <w:kern w:val="2"/>
                <w:sz w:val="15"/>
                <w:szCs w:val="15"/>
                <w:lang w:val="en-US" w:eastAsia="zh-CN" w:bidi="ar-SA"/>
              </w:rPr>
              <w:t>99</w:t>
            </w:r>
          </w:p>
        </w:tc>
        <w:tc>
          <w:tcPr>
            <w:tcW w:w="695"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val="0"/>
                <w:bCs/>
                <w:color w:val="000000"/>
                <w:kern w:val="2"/>
                <w:sz w:val="15"/>
                <w:szCs w:val="15"/>
                <w:lang w:val="en-US" w:eastAsia="zh-CN" w:bidi="ar-SA"/>
              </w:rPr>
            </w:pPr>
            <w:r>
              <w:rPr>
                <w:rFonts w:hint="eastAsia" w:ascii="宋体" w:hAnsi="宋体" w:eastAsia="宋体" w:cs="Times New Roman"/>
                <w:b w:val="0"/>
                <w:bCs/>
                <w:color w:val="000000"/>
                <w:kern w:val="2"/>
                <w:sz w:val="15"/>
                <w:szCs w:val="15"/>
                <w:lang w:val="en-US" w:eastAsia="zh-CN" w:bidi="ar-SA"/>
              </w:rPr>
              <w:t>其他支出</w:t>
            </w:r>
          </w:p>
        </w:tc>
        <w:tc>
          <w:tcPr>
            <w:tcW w:w="538"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val="0"/>
                <w:bCs/>
                <w:color w:val="000000"/>
                <w:kern w:val="2"/>
                <w:sz w:val="15"/>
                <w:szCs w:val="15"/>
                <w:lang w:val="en-US" w:eastAsia="zh-CN" w:bidi="ar-SA"/>
              </w:rPr>
            </w:pPr>
            <w:r>
              <w:rPr>
                <w:rFonts w:hint="eastAsia" w:ascii="宋体" w:hAnsi="宋体" w:eastAsia="宋体" w:cs="Times New Roman"/>
                <w:b w:val="0"/>
                <w:bCs/>
                <w:color w:val="000000"/>
                <w:kern w:val="2"/>
                <w:sz w:val="15"/>
                <w:szCs w:val="15"/>
                <w:lang w:val="en-US" w:eastAsia="zh-CN" w:bidi="ar-SA"/>
              </w:rPr>
              <w:t>7.46</w:t>
            </w:r>
          </w:p>
        </w:tc>
        <w:tc>
          <w:tcPr>
            <w:tcW w:w="709"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val="0"/>
                <w:bCs/>
                <w:color w:val="000000"/>
                <w:kern w:val="2"/>
                <w:sz w:val="15"/>
                <w:szCs w:val="15"/>
                <w:lang w:val="en-US" w:eastAsia="zh-CN" w:bidi="ar-SA"/>
              </w:rPr>
            </w:pPr>
          </w:p>
        </w:tc>
        <w:tc>
          <w:tcPr>
            <w:tcW w:w="57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val="0"/>
                <w:bCs/>
                <w:color w:val="000000"/>
                <w:kern w:val="2"/>
                <w:sz w:val="15"/>
                <w:szCs w:val="15"/>
                <w:lang w:val="en-US" w:eastAsia="zh-CN" w:bidi="ar-SA"/>
              </w:rPr>
            </w:pPr>
          </w:p>
        </w:tc>
        <w:tc>
          <w:tcPr>
            <w:tcW w:w="87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val="0"/>
                <w:bCs/>
                <w:color w:val="000000"/>
                <w:kern w:val="2"/>
                <w:sz w:val="15"/>
                <w:szCs w:val="15"/>
                <w:lang w:val="en-US" w:eastAsia="zh-CN" w:bidi="ar-SA"/>
              </w:rPr>
            </w:pPr>
          </w:p>
        </w:tc>
        <w:tc>
          <w:tcPr>
            <w:tcW w:w="38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val="0"/>
                <w:bCs/>
                <w:color w:val="000000"/>
                <w:kern w:val="2"/>
                <w:sz w:val="15"/>
                <w:szCs w:val="15"/>
                <w:lang w:val="en-US" w:eastAsia="zh-CN" w:bidi="ar-SA"/>
              </w:rPr>
            </w:pPr>
          </w:p>
        </w:tc>
        <w:tc>
          <w:tcPr>
            <w:tcW w:w="619"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val="0"/>
                <w:bCs/>
                <w:color w:val="000000"/>
                <w:kern w:val="2"/>
                <w:sz w:val="15"/>
                <w:szCs w:val="15"/>
                <w:lang w:val="en-US" w:eastAsia="zh-CN" w:bidi="ar-SA"/>
              </w:rPr>
            </w:pPr>
          </w:p>
        </w:tc>
        <w:tc>
          <w:tcPr>
            <w:tcW w:w="419"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val="0"/>
                <w:bCs/>
                <w:color w:val="000000"/>
                <w:kern w:val="2"/>
                <w:sz w:val="15"/>
                <w:szCs w:val="15"/>
                <w:lang w:val="en-US" w:eastAsia="zh-CN" w:bidi="ar-SA"/>
              </w:rPr>
            </w:pPr>
          </w:p>
        </w:tc>
        <w:tc>
          <w:tcPr>
            <w:tcW w:w="719"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val="0"/>
                <w:bCs/>
                <w:color w:val="000000"/>
                <w:kern w:val="2"/>
                <w:sz w:val="15"/>
                <w:szCs w:val="15"/>
                <w:lang w:val="en-US" w:eastAsia="zh-CN" w:bidi="ar-SA"/>
              </w:rPr>
            </w:pPr>
          </w:p>
        </w:tc>
        <w:tc>
          <w:tcPr>
            <w:tcW w:w="632"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val="0"/>
                <w:bCs/>
                <w:color w:val="000000"/>
                <w:kern w:val="2"/>
                <w:sz w:val="15"/>
                <w:szCs w:val="15"/>
                <w:lang w:val="en-US" w:eastAsia="zh-CN" w:bidi="ar-SA"/>
              </w:rPr>
            </w:pPr>
          </w:p>
        </w:tc>
        <w:tc>
          <w:tcPr>
            <w:tcW w:w="571"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val="0"/>
                <w:bCs/>
                <w:color w:val="000000"/>
                <w:kern w:val="2"/>
                <w:sz w:val="15"/>
                <w:szCs w:val="15"/>
                <w:lang w:val="en-US" w:eastAsia="zh-CN" w:bidi="ar-SA"/>
              </w:rPr>
            </w:pPr>
          </w:p>
        </w:tc>
        <w:tc>
          <w:tcPr>
            <w:tcW w:w="514"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val="0"/>
                <w:bCs/>
                <w:color w:val="000000"/>
                <w:kern w:val="2"/>
                <w:sz w:val="15"/>
                <w:szCs w:val="15"/>
                <w:lang w:val="en-US" w:eastAsia="zh-CN" w:bidi="ar-SA"/>
              </w:rPr>
            </w:pPr>
            <w:r>
              <w:rPr>
                <w:rFonts w:hint="eastAsia" w:ascii="宋体" w:hAnsi="宋体" w:eastAsia="宋体" w:cs="Times New Roman"/>
                <w:b w:val="0"/>
                <w:bCs/>
                <w:color w:val="000000"/>
                <w:kern w:val="2"/>
                <w:sz w:val="15"/>
                <w:szCs w:val="15"/>
                <w:lang w:val="en-US" w:eastAsia="zh-CN" w:bidi="ar-SA"/>
              </w:rPr>
              <w:t>7.46</w:t>
            </w:r>
          </w:p>
        </w:tc>
        <w:tc>
          <w:tcPr>
            <w:tcW w:w="453"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val="0"/>
                <w:bCs/>
                <w:color w:val="000000"/>
                <w:kern w:val="2"/>
                <w:sz w:val="15"/>
                <w:szCs w:val="15"/>
                <w:lang w:val="en-US" w:eastAsia="zh-CN" w:bidi="ar-SA"/>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267"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color w:val="000000"/>
                <w:kern w:val="2"/>
                <w:sz w:val="15"/>
                <w:szCs w:val="15"/>
                <w:lang w:val="en-US" w:eastAsia="zh-CN" w:bidi="ar-SA"/>
              </w:rPr>
            </w:pPr>
            <w:r>
              <w:rPr>
                <w:rFonts w:hint="eastAsia" w:ascii="宋体" w:hAnsi="宋体" w:eastAsia="宋体" w:cs="Times New Roman"/>
                <w:b/>
                <w:color w:val="000000"/>
                <w:kern w:val="2"/>
                <w:sz w:val="15"/>
                <w:szCs w:val="15"/>
                <w:lang w:val="en-US" w:eastAsia="zh-CN" w:bidi="ar-SA"/>
              </w:rPr>
              <w:t xml:space="preserve"> </w:t>
            </w:r>
          </w:p>
        </w:tc>
        <w:tc>
          <w:tcPr>
            <w:tcW w:w="213"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color w:val="000000"/>
                <w:kern w:val="2"/>
                <w:sz w:val="15"/>
                <w:szCs w:val="15"/>
                <w:lang w:val="en-US" w:eastAsia="zh-CN" w:bidi="ar-SA"/>
              </w:rPr>
            </w:pPr>
            <w:r>
              <w:rPr>
                <w:rFonts w:hint="eastAsia" w:ascii="宋体" w:hAnsi="宋体" w:eastAsia="宋体" w:cs="Times New Roman"/>
                <w:b/>
                <w:color w:val="000000"/>
                <w:kern w:val="2"/>
                <w:sz w:val="15"/>
                <w:szCs w:val="15"/>
                <w:lang w:val="en-US" w:eastAsia="zh-CN" w:bidi="ar-SA"/>
              </w:rPr>
              <w:t xml:space="preserve"> </w:t>
            </w:r>
          </w:p>
        </w:tc>
        <w:tc>
          <w:tcPr>
            <w:tcW w:w="213"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color w:val="000000"/>
                <w:kern w:val="2"/>
                <w:sz w:val="15"/>
                <w:szCs w:val="15"/>
                <w:lang w:val="en-US" w:eastAsia="zh-CN" w:bidi="ar-SA"/>
              </w:rPr>
            </w:pPr>
            <w:r>
              <w:rPr>
                <w:rFonts w:hint="eastAsia" w:ascii="宋体" w:hAnsi="宋体" w:eastAsia="宋体" w:cs="Times New Roman"/>
                <w:b/>
                <w:color w:val="000000"/>
                <w:kern w:val="2"/>
                <w:sz w:val="15"/>
                <w:szCs w:val="15"/>
                <w:lang w:val="en-US" w:eastAsia="zh-CN" w:bidi="ar-SA"/>
              </w:rPr>
              <w:t xml:space="preserve"> </w:t>
            </w:r>
          </w:p>
        </w:tc>
        <w:tc>
          <w:tcPr>
            <w:tcW w:w="695"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color w:val="000000"/>
                <w:kern w:val="2"/>
                <w:sz w:val="15"/>
                <w:szCs w:val="15"/>
                <w:lang w:val="en-US" w:eastAsia="zh-CN" w:bidi="ar-SA"/>
              </w:rPr>
            </w:pPr>
            <w:r>
              <w:rPr>
                <w:rFonts w:hint="eastAsia" w:ascii="宋体" w:hAnsi="宋体" w:eastAsia="宋体" w:cs="Times New Roman"/>
                <w:b/>
                <w:color w:val="000000"/>
                <w:kern w:val="2"/>
                <w:sz w:val="15"/>
                <w:szCs w:val="15"/>
                <w:lang w:val="en-US" w:eastAsia="zh-CN" w:bidi="ar-SA"/>
              </w:rPr>
              <w:t>合  计</w:t>
            </w:r>
          </w:p>
        </w:tc>
        <w:tc>
          <w:tcPr>
            <w:tcW w:w="538"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color w:val="000000"/>
                <w:kern w:val="2"/>
                <w:sz w:val="15"/>
                <w:szCs w:val="15"/>
                <w:lang w:val="en-US" w:eastAsia="zh-CN" w:bidi="ar-SA"/>
              </w:rPr>
            </w:pPr>
            <w:r>
              <w:rPr>
                <w:rFonts w:hint="eastAsia" w:ascii="宋体" w:hAnsi="宋体" w:eastAsia="宋体" w:cs="Times New Roman"/>
                <w:b/>
                <w:color w:val="000000"/>
                <w:kern w:val="2"/>
                <w:sz w:val="15"/>
                <w:szCs w:val="15"/>
                <w:lang w:val="en-US" w:eastAsia="zh-CN" w:bidi="ar-SA"/>
              </w:rPr>
              <w:t>2412.02</w:t>
            </w:r>
          </w:p>
        </w:tc>
        <w:tc>
          <w:tcPr>
            <w:tcW w:w="709"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color w:val="000000"/>
                <w:kern w:val="2"/>
                <w:sz w:val="15"/>
                <w:szCs w:val="15"/>
                <w:lang w:val="en-US" w:eastAsia="zh-CN" w:bidi="ar-SA"/>
              </w:rPr>
            </w:pPr>
            <w:r>
              <w:rPr>
                <w:rFonts w:hint="eastAsia" w:ascii="宋体" w:hAnsi="宋体" w:eastAsia="宋体" w:cs="Times New Roman"/>
                <w:b/>
                <w:color w:val="000000"/>
                <w:kern w:val="2"/>
                <w:sz w:val="15"/>
                <w:szCs w:val="15"/>
                <w:lang w:val="en-US" w:eastAsia="zh-CN" w:bidi="ar-SA"/>
              </w:rPr>
              <w:t>481.90</w:t>
            </w:r>
          </w:p>
        </w:tc>
        <w:tc>
          <w:tcPr>
            <w:tcW w:w="57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color w:val="000000"/>
                <w:kern w:val="2"/>
                <w:sz w:val="15"/>
                <w:szCs w:val="15"/>
                <w:lang w:val="en-US" w:eastAsia="zh-CN" w:bidi="ar-SA"/>
              </w:rPr>
            </w:pPr>
            <w:r>
              <w:rPr>
                <w:rFonts w:hint="eastAsia" w:ascii="宋体" w:hAnsi="宋体" w:eastAsia="宋体" w:cs="Times New Roman"/>
                <w:b/>
                <w:color w:val="000000"/>
                <w:kern w:val="2"/>
                <w:sz w:val="15"/>
                <w:szCs w:val="15"/>
                <w:lang w:val="en-US" w:eastAsia="zh-CN" w:bidi="ar-SA"/>
              </w:rPr>
              <w:t>266.00</w:t>
            </w:r>
          </w:p>
        </w:tc>
        <w:tc>
          <w:tcPr>
            <w:tcW w:w="87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color w:val="000000"/>
                <w:kern w:val="2"/>
                <w:sz w:val="15"/>
                <w:szCs w:val="15"/>
                <w:lang w:val="en-US" w:eastAsia="zh-CN" w:bidi="ar-SA"/>
              </w:rPr>
            </w:pPr>
            <w:r>
              <w:rPr>
                <w:rFonts w:hint="eastAsia" w:ascii="宋体" w:hAnsi="宋体" w:eastAsia="宋体" w:cs="Times New Roman"/>
                <w:b/>
                <w:color w:val="000000"/>
                <w:kern w:val="2"/>
                <w:sz w:val="15"/>
                <w:szCs w:val="15"/>
                <w:lang w:val="en-US" w:eastAsia="zh-CN" w:bidi="ar-SA"/>
              </w:rPr>
              <w:t>215.9</w:t>
            </w:r>
          </w:p>
        </w:tc>
        <w:tc>
          <w:tcPr>
            <w:tcW w:w="38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color w:val="000000"/>
                <w:kern w:val="2"/>
                <w:sz w:val="15"/>
                <w:szCs w:val="15"/>
                <w:lang w:val="en-US" w:eastAsia="zh-CN" w:bidi="ar-SA"/>
              </w:rPr>
            </w:pPr>
          </w:p>
        </w:tc>
        <w:tc>
          <w:tcPr>
            <w:tcW w:w="619"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color w:val="000000"/>
                <w:kern w:val="2"/>
                <w:sz w:val="15"/>
                <w:szCs w:val="15"/>
                <w:lang w:val="en-US" w:eastAsia="zh-CN" w:bidi="ar-SA"/>
              </w:rPr>
            </w:pPr>
          </w:p>
        </w:tc>
        <w:tc>
          <w:tcPr>
            <w:tcW w:w="419"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color w:val="000000"/>
                <w:kern w:val="2"/>
                <w:sz w:val="15"/>
                <w:szCs w:val="15"/>
                <w:lang w:val="en-US" w:eastAsia="zh-CN" w:bidi="ar-SA"/>
              </w:rPr>
            </w:pPr>
          </w:p>
        </w:tc>
        <w:tc>
          <w:tcPr>
            <w:tcW w:w="719"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color w:val="000000"/>
                <w:kern w:val="2"/>
                <w:sz w:val="15"/>
                <w:szCs w:val="15"/>
                <w:lang w:val="en-US" w:eastAsia="zh-CN" w:bidi="ar-SA"/>
              </w:rPr>
            </w:pPr>
          </w:p>
        </w:tc>
        <w:tc>
          <w:tcPr>
            <w:tcW w:w="632"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color w:val="000000"/>
                <w:kern w:val="2"/>
                <w:sz w:val="15"/>
                <w:szCs w:val="15"/>
                <w:lang w:val="en-US" w:eastAsia="zh-CN" w:bidi="ar-SA"/>
              </w:rPr>
            </w:pPr>
          </w:p>
        </w:tc>
        <w:tc>
          <w:tcPr>
            <w:tcW w:w="571"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color w:val="000000"/>
                <w:kern w:val="2"/>
                <w:sz w:val="15"/>
                <w:szCs w:val="15"/>
                <w:lang w:val="en-US" w:eastAsia="zh-CN" w:bidi="ar-SA"/>
              </w:rPr>
            </w:pPr>
            <w:r>
              <w:rPr>
                <w:rFonts w:hint="eastAsia" w:ascii="宋体" w:hAnsi="宋体" w:eastAsia="宋体" w:cs="Times New Roman"/>
                <w:b/>
                <w:color w:val="000000"/>
                <w:kern w:val="2"/>
                <w:sz w:val="15"/>
                <w:szCs w:val="15"/>
                <w:lang w:val="en-US" w:eastAsia="zh-CN" w:bidi="ar-SA"/>
              </w:rPr>
              <w:t>1892.66</w:t>
            </w:r>
          </w:p>
        </w:tc>
        <w:tc>
          <w:tcPr>
            <w:tcW w:w="514"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color w:val="000000"/>
                <w:kern w:val="2"/>
                <w:sz w:val="15"/>
                <w:szCs w:val="15"/>
                <w:lang w:val="en-US" w:eastAsia="zh-CN" w:bidi="ar-SA"/>
              </w:rPr>
            </w:pPr>
            <w:r>
              <w:rPr>
                <w:rFonts w:hint="eastAsia" w:ascii="宋体" w:hAnsi="宋体" w:eastAsia="宋体" w:cs="Times New Roman"/>
                <w:b/>
                <w:color w:val="000000"/>
                <w:kern w:val="2"/>
                <w:sz w:val="15"/>
                <w:szCs w:val="15"/>
                <w:lang w:val="en-US" w:eastAsia="zh-CN" w:bidi="ar-SA"/>
              </w:rPr>
              <w:t>37.46</w:t>
            </w:r>
          </w:p>
        </w:tc>
        <w:tc>
          <w:tcPr>
            <w:tcW w:w="453"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b/>
                <w:color w:val="000000"/>
                <w:kern w:val="2"/>
                <w:sz w:val="15"/>
                <w:szCs w:val="15"/>
                <w:lang w:val="en-US" w:eastAsia="zh-CN" w:bidi="ar-SA"/>
              </w:rPr>
            </w:pPr>
          </w:p>
        </w:tc>
      </w:tr>
    </w:tbl>
    <w:p>
      <w:pPr>
        <w:sectPr>
          <w:cols w:space="720" w:num="1"/>
        </w:sectPr>
      </w:pPr>
      <w:r>
        <w:br w:type="textWrapping"/>
      </w:r>
    </w:p>
    <w:tbl>
      <w:tblPr>
        <w:tblStyle w:val="5"/>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806"/>
        <w:gridCol w:w="543"/>
        <w:gridCol w:w="543"/>
        <w:gridCol w:w="3776"/>
        <w:gridCol w:w="832"/>
        <w:gridCol w:w="950"/>
        <w:gridCol w:w="95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7"/>
            <w:tcBorders>
              <w:top w:val="nil"/>
              <w:left w:val="nil"/>
              <w:bottom w:val="nil"/>
              <w:right w:val="nil"/>
            </w:tcBorders>
            <w:vAlign w:val="center"/>
          </w:tcPr>
          <w:p>
            <w:pPr>
              <w:ind w:left="150"/>
              <w:jc w:val="left"/>
            </w:pPr>
            <w:r>
              <w:rPr>
                <w:rFonts w:ascii="仿宋" w:hAnsi="仿宋" w:eastAsia="仿宋" w:cs="仿宋"/>
                <w:position w:val="8"/>
                <w:sz w:val="20"/>
              </w:rPr>
              <w:t>表3</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7"/>
            <w:tcBorders>
              <w:top w:val="nil"/>
              <w:left w:val="nil"/>
              <w:bottom w:val="nil"/>
              <w:right w:val="nil"/>
            </w:tcBorders>
            <w:vAlign w:val="center"/>
          </w:tcPr>
          <w:p>
            <w:pPr>
              <w:ind w:left="150"/>
              <w:jc w:val="center"/>
            </w:pPr>
            <w:r>
              <w:rPr>
                <w:rFonts w:hint="eastAsia" w:ascii="黑体" w:hAnsi="黑体" w:eastAsia="黑体" w:cs="黑体"/>
                <w:position w:val="15"/>
                <w:sz w:val="28"/>
                <w:lang w:val="en-US" w:eastAsia="zh-CN"/>
              </w:rPr>
              <w:t>部门</w:t>
            </w:r>
            <w:r>
              <w:rPr>
                <w:rFonts w:ascii="黑体" w:hAnsi="黑体" w:eastAsia="黑体" w:cs="黑体"/>
                <w:position w:val="15"/>
                <w:sz w:val="28"/>
              </w:rPr>
              <w:t>支出总体情况表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668" w:type="dxa"/>
            <w:gridSpan w:val="4"/>
            <w:tcBorders>
              <w:top w:val="nil"/>
              <w:left w:val="nil"/>
              <w:right w:val="nil"/>
            </w:tcBorders>
            <w:vAlign w:val="center"/>
          </w:tcPr>
          <w:p>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：皮山县维吾尔医医院</w:t>
            </w:r>
          </w:p>
        </w:tc>
        <w:tc>
          <w:tcPr>
            <w:tcW w:w="2732" w:type="dxa"/>
            <w:gridSpan w:val="3"/>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668"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2732"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支出预算</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892" w:type="dxa"/>
            <w:gridSpan w:val="3"/>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功能分类科目编码</w:t>
            </w:r>
          </w:p>
        </w:tc>
        <w:tc>
          <w:tcPr>
            <w:tcW w:w="3776" w:type="dxa"/>
            <w:vMerge w:val="restart"/>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功能分类科目名称</w:t>
            </w:r>
          </w:p>
        </w:tc>
        <w:tc>
          <w:tcPr>
            <w:tcW w:w="832" w:type="dxa"/>
            <w:vMerge w:val="restart"/>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合计</w:t>
            </w:r>
          </w:p>
        </w:tc>
        <w:tc>
          <w:tcPr>
            <w:tcW w:w="950" w:type="dxa"/>
            <w:vMerge w:val="restart"/>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基本支出</w:t>
            </w:r>
          </w:p>
        </w:tc>
        <w:tc>
          <w:tcPr>
            <w:tcW w:w="950" w:type="dxa"/>
            <w:vMerge w:val="restart"/>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0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类</w:t>
            </w:r>
          </w:p>
        </w:tc>
        <w:tc>
          <w:tcPr>
            <w:tcW w:w="543"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款</w:t>
            </w:r>
          </w:p>
        </w:tc>
        <w:tc>
          <w:tcPr>
            <w:tcW w:w="543"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项</w:t>
            </w:r>
          </w:p>
        </w:tc>
        <w:tc>
          <w:tcPr>
            <w:tcW w:w="3776" w:type="dxa"/>
            <w:vMerge w:val="continue"/>
          </w:tcPr>
          <w:p>
            <w:pPr>
              <w:jc w:val="center"/>
              <w:rPr>
                <w:rFonts w:hint="eastAsia" w:ascii="宋体" w:hAnsi="宋体" w:eastAsia="宋体" w:cs="Times New Roman"/>
                <w:color w:val="000000"/>
                <w:kern w:val="2"/>
                <w:sz w:val="18"/>
                <w:szCs w:val="18"/>
                <w:lang w:val="en-US" w:eastAsia="zh-CN" w:bidi="ar-SA"/>
              </w:rPr>
            </w:pPr>
          </w:p>
        </w:tc>
        <w:tc>
          <w:tcPr>
            <w:tcW w:w="832" w:type="dxa"/>
            <w:vMerge w:val="continue"/>
          </w:tcPr>
          <w:p>
            <w:pPr>
              <w:jc w:val="center"/>
              <w:rPr>
                <w:rFonts w:hint="eastAsia" w:ascii="宋体" w:hAnsi="宋体" w:eastAsia="宋体" w:cs="Times New Roman"/>
                <w:color w:val="000000"/>
                <w:kern w:val="2"/>
                <w:sz w:val="18"/>
                <w:szCs w:val="18"/>
                <w:lang w:val="en-US" w:eastAsia="zh-CN" w:bidi="ar-SA"/>
              </w:rPr>
            </w:pPr>
          </w:p>
        </w:tc>
        <w:tc>
          <w:tcPr>
            <w:tcW w:w="950" w:type="dxa"/>
            <w:vMerge w:val="continue"/>
          </w:tcPr>
          <w:p>
            <w:pPr>
              <w:jc w:val="center"/>
              <w:rPr>
                <w:rFonts w:hint="eastAsia" w:ascii="宋体" w:hAnsi="宋体" w:eastAsia="宋体" w:cs="Times New Roman"/>
                <w:color w:val="000000"/>
                <w:kern w:val="2"/>
                <w:sz w:val="18"/>
                <w:szCs w:val="18"/>
                <w:lang w:val="en-US" w:eastAsia="zh-CN" w:bidi="ar-SA"/>
              </w:rPr>
            </w:pPr>
          </w:p>
        </w:tc>
        <w:tc>
          <w:tcPr>
            <w:tcW w:w="950" w:type="dxa"/>
            <w:vMerge w:val="continue"/>
          </w:tcPr>
          <w:p>
            <w:pPr>
              <w:jc w:val="center"/>
              <w:rPr>
                <w:rFonts w:hint="eastAsia" w:ascii="宋体" w:hAnsi="宋体" w:eastAsia="宋体" w:cs="Times New Roman"/>
                <w:color w:val="000000"/>
                <w:kern w:val="2"/>
                <w:sz w:val="18"/>
                <w:szCs w:val="18"/>
                <w:lang w:val="en-US" w:eastAsia="zh-CN" w:bidi="ar-SA"/>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0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201</w:t>
            </w:r>
          </w:p>
        </w:tc>
        <w:tc>
          <w:tcPr>
            <w:tcW w:w="543"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 xml:space="preserve"> </w:t>
            </w:r>
          </w:p>
        </w:tc>
        <w:tc>
          <w:tcPr>
            <w:tcW w:w="543"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 xml:space="preserve"> </w:t>
            </w:r>
          </w:p>
        </w:tc>
        <w:tc>
          <w:tcPr>
            <w:tcW w:w="377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一般公共服务支出</w:t>
            </w:r>
          </w:p>
        </w:tc>
        <w:tc>
          <w:tcPr>
            <w:tcW w:w="832"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10.00</w:t>
            </w:r>
          </w:p>
        </w:tc>
        <w:tc>
          <w:tcPr>
            <w:tcW w:w="95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p>
        </w:tc>
        <w:tc>
          <w:tcPr>
            <w:tcW w:w="95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10.00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0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201</w:t>
            </w:r>
          </w:p>
        </w:tc>
        <w:tc>
          <w:tcPr>
            <w:tcW w:w="543"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99</w:t>
            </w:r>
          </w:p>
        </w:tc>
        <w:tc>
          <w:tcPr>
            <w:tcW w:w="543"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 xml:space="preserve"> </w:t>
            </w:r>
          </w:p>
        </w:tc>
        <w:tc>
          <w:tcPr>
            <w:tcW w:w="377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其他一般公共服务支出</w:t>
            </w:r>
          </w:p>
        </w:tc>
        <w:tc>
          <w:tcPr>
            <w:tcW w:w="832"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10.00</w:t>
            </w:r>
          </w:p>
        </w:tc>
        <w:tc>
          <w:tcPr>
            <w:tcW w:w="95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p>
        </w:tc>
        <w:tc>
          <w:tcPr>
            <w:tcW w:w="95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10.00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0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201</w:t>
            </w:r>
          </w:p>
        </w:tc>
        <w:tc>
          <w:tcPr>
            <w:tcW w:w="543"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99</w:t>
            </w:r>
          </w:p>
        </w:tc>
        <w:tc>
          <w:tcPr>
            <w:tcW w:w="543"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99</w:t>
            </w:r>
          </w:p>
        </w:tc>
        <w:tc>
          <w:tcPr>
            <w:tcW w:w="377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其他一般公共服务支出</w:t>
            </w:r>
          </w:p>
        </w:tc>
        <w:tc>
          <w:tcPr>
            <w:tcW w:w="832"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10.00</w:t>
            </w:r>
          </w:p>
        </w:tc>
        <w:tc>
          <w:tcPr>
            <w:tcW w:w="95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p>
        </w:tc>
        <w:tc>
          <w:tcPr>
            <w:tcW w:w="95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10.00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0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208</w:t>
            </w:r>
          </w:p>
        </w:tc>
        <w:tc>
          <w:tcPr>
            <w:tcW w:w="543"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 xml:space="preserve"> </w:t>
            </w:r>
          </w:p>
        </w:tc>
        <w:tc>
          <w:tcPr>
            <w:tcW w:w="543"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 xml:space="preserve"> </w:t>
            </w:r>
          </w:p>
        </w:tc>
        <w:tc>
          <w:tcPr>
            <w:tcW w:w="377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社会保障和就业支出</w:t>
            </w:r>
          </w:p>
        </w:tc>
        <w:tc>
          <w:tcPr>
            <w:tcW w:w="832"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43.18</w:t>
            </w:r>
          </w:p>
        </w:tc>
        <w:tc>
          <w:tcPr>
            <w:tcW w:w="95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43.18</w:t>
            </w:r>
          </w:p>
        </w:tc>
        <w:tc>
          <w:tcPr>
            <w:tcW w:w="95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0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208</w:t>
            </w:r>
          </w:p>
        </w:tc>
        <w:tc>
          <w:tcPr>
            <w:tcW w:w="543"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05</w:t>
            </w:r>
          </w:p>
        </w:tc>
        <w:tc>
          <w:tcPr>
            <w:tcW w:w="543"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 xml:space="preserve"> </w:t>
            </w:r>
          </w:p>
        </w:tc>
        <w:tc>
          <w:tcPr>
            <w:tcW w:w="377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行政事业单位养老支出</w:t>
            </w:r>
          </w:p>
        </w:tc>
        <w:tc>
          <w:tcPr>
            <w:tcW w:w="832"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43.18</w:t>
            </w:r>
          </w:p>
        </w:tc>
        <w:tc>
          <w:tcPr>
            <w:tcW w:w="95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43.18</w:t>
            </w:r>
          </w:p>
        </w:tc>
        <w:tc>
          <w:tcPr>
            <w:tcW w:w="95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0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208</w:t>
            </w:r>
          </w:p>
        </w:tc>
        <w:tc>
          <w:tcPr>
            <w:tcW w:w="543"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05</w:t>
            </w:r>
          </w:p>
        </w:tc>
        <w:tc>
          <w:tcPr>
            <w:tcW w:w="543"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05</w:t>
            </w:r>
          </w:p>
        </w:tc>
        <w:tc>
          <w:tcPr>
            <w:tcW w:w="377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机关事业单位基本养老保险缴费支出</w:t>
            </w:r>
          </w:p>
        </w:tc>
        <w:tc>
          <w:tcPr>
            <w:tcW w:w="832"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28.79</w:t>
            </w:r>
          </w:p>
        </w:tc>
        <w:tc>
          <w:tcPr>
            <w:tcW w:w="95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28.79</w:t>
            </w:r>
          </w:p>
        </w:tc>
        <w:tc>
          <w:tcPr>
            <w:tcW w:w="95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0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208</w:t>
            </w:r>
          </w:p>
        </w:tc>
        <w:tc>
          <w:tcPr>
            <w:tcW w:w="543"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05</w:t>
            </w:r>
          </w:p>
        </w:tc>
        <w:tc>
          <w:tcPr>
            <w:tcW w:w="543"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06</w:t>
            </w:r>
          </w:p>
        </w:tc>
        <w:tc>
          <w:tcPr>
            <w:tcW w:w="377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机关事业单位职业年金缴费支出</w:t>
            </w:r>
          </w:p>
        </w:tc>
        <w:tc>
          <w:tcPr>
            <w:tcW w:w="832"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14.39</w:t>
            </w:r>
          </w:p>
        </w:tc>
        <w:tc>
          <w:tcPr>
            <w:tcW w:w="95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14.39</w:t>
            </w:r>
          </w:p>
        </w:tc>
        <w:tc>
          <w:tcPr>
            <w:tcW w:w="95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0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210</w:t>
            </w:r>
          </w:p>
        </w:tc>
        <w:tc>
          <w:tcPr>
            <w:tcW w:w="543"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 xml:space="preserve"> </w:t>
            </w:r>
          </w:p>
        </w:tc>
        <w:tc>
          <w:tcPr>
            <w:tcW w:w="543"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 xml:space="preserve"> </w:t>
            </w:r>
          </w:p>
        </w:tc>
        <w:tc>
          <w:tcPr>
            <w:tcW w:w="377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卫生健康支出</w:t>
            </w:r>
          </w:p>
        </w:tc>
        <w:tc>
          <w:tcPr>
            <w:tcW w:w="832"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2351.38</w:t>
            </w:r>
          </w:p>
        </w:tc>
        <w:tc>
          <w:tcPr>
            <w:tcW w:w="95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222.82</w:t>
            </w:r>
          </w:p>
        </w:tc>
        <w:tc>
          <w:tcPr>
            <w:tcW w:w="95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2128.56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0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210</w:t>
            </w:r>
          </w:p>
        </w:tc>
        <w:tc>
          <w:tcPr>
            <w:tcW w:w="543"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02</w:t>
            </w:r>
          </w:p>
        </w:tc>
        <w:tc>
          <w:tcPr>
            <w:tcW w:w="543"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 xml:space="preserve"> </w:t>
            </w:r>
          </w:p>
        </w:tc>
        <w:tc>
          <w:tcPr>
            <w:tcW w:w="377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公立医院</w:t>
            </w:r>
          </w:p>
        </w:tc>
        <w:tc>
          <w:tcPr>
            <w:tcW w:w="832"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2151.38</w:t>
            </w:r>
          </w:p>
        </w:tc>
        <w:tc>
          <w:tcPr>
            <w:tcW w:w="95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222.82</w:t>
            </w:r>
          </w:p>
        </w:tc>
        <w:tc>
          <w:tcPr>
            <w:tcW w:w="95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1928.56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0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210</w:t>
            </w:r>
          </w:p>
        </w:tc>
        <w:tc>
          <w:tcPr>
            <w:tcW w:w="543"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02</w:t>
            </w:r>
          </w:p>
        </w:tc>
        <w:tc>
          <w:tcPr>
            <w:tcW w:w="543"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02</w:t>
            </w:r>
          </w:p>
        </w:tc>
        <w:tc>
          <w:tcPr>
            <w:tcW w:w="377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中医（民族）医院</w:t>
            </w:r>
          </w:p>
        </w:tc>
        <w:tc>
          <w:tcPr>
            <w:tcW w:w="832"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2135.48</w:t>
            </w:r>
          </w:p>
        </w:tc>
        <w:tc>
          <w:tcPr>
            <w:tcW w:w="95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222.82</w:t>
            </w:r>
          </w:p>
        </w:tc>
        <w:tc>
          <w:tcPr>
            <w:tcW w:w="95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1912.66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0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210</w:t>
            </w:r>
          </w:p>
        </w:tc>
        <w:tc>
          <w:tcPr>
            <w:tcW w:w="543"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02</w:t>
            </w:r>
          </w:p>
        </w:tc>
        <w:tc>
          <w:tcPr>
            <w:tcW w:w="543"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99</w:t>
            </w:r>
          </w:p>
        </w:tc>
        <w:tc>
          <w:tcPr>
            <w:tcW w:w="377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其他公立医院支出</w:t>
            </w:r>
          </w:p>
        </w:tc>
        <w:tc>
          <w:tcPr>
            <w:tcW w:w="832"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15.9</w:t>
            </w:r>
          </w:p>
        </w:tc>
        <w:tc>
          <w:tcPr>
            <w:tcW w:w="95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p>
        </w:tc>
        <w:tc>
          <w:tcPr>
            <w:tcW w:w="95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15.9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0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210</w:t>
            </w:r>
          </w:p>
        </w:tc>
        <w:tc>
          <w:tcPr>
            <w:tcW w:w="543"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06</w:t>
            </w:r>
          </w:p>
        </w:tc>
        <w:tc>
          <w:tcPr>
            <w:tcW w:w="543"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 xml:space="preserve"> </w:t>
            </w:r>
          </w:p>
        </w:tc>
        <w:tc>
          <w:tcPr>
            <w:tcW w:w="377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中医药</w:t>
            </w:r>
          </w:p>
        </w:tc>
        <w:tc>
          <w:tcPr>
            <w:tcW w:w="832"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200.00</w:t>
            </w:r>
          </w:p>
        </w:tc>
        <w:tc>
          <w:tcPr>
            <w:tcW w:w="95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p>
        </w:tc>
        <w:tc>
          <w:tcPr>
            <w:tcW w:w="95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200.00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0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210</w:t>
            </w:r>
          </w:p>
        </w:tc>
        <w:tc>
          <w:tcPr>
            <w:tcW w:w="543"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06</w:t>
            </w:r>
          </w:p>
        </w:tc>
        <w:tc>
          <w:tcPr>
            <w:tcW w:w="543"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01</w:t>
            </w:r>
          </w:p>
        </w:tc>
        <w:tc>
          <w:tcPr>
            <w:tcW w:w="377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中医（民族医）药专项</w:t>
            </w:r>
          </w:p>
        </w:tc>
        <w:tc>
          <w:tcPr>
            <w:tcW w:w="832"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200.00</w:t>
            </w:r>
          </w:p>
        </w:tc>
        <w:tc>
          <w:tcPr>
            <w:tcW w:w="95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p>
        </w:tc>
        <w:tc>
          <w:tcPr>
            <w:tcW w:w="95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200.00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0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229</w:t>
            </w:r>
          </w:p>
        </w:tc>
        <w:tc>
          <w:tcPr>
            <w:tcW w:w="543"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 xml:space="preserve"> </w:t>
            </w:r>
          </w:p>
        </w:tc>
        <w:tc>
          <w:tcPr>
            <w:tcW w:w="543"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 xml:space="preserve"> </w:t>
            </w:r>
          </w:p>
        </w:tc>
        <w:tc>
          <w:tcPr>
            <w:tcW w:w="377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其他支出</w:t>
            </w:r>
          </w:p>
        </w:tc>
        <w:tc>
          <w:tcPr>
            <w:tcW w:w="832"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7.46</w:t>
            </w:r>
          </w:p>
        </w:tc>
        <w:tc>
          <w:tcPr>
            <w:tcW w:w="95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p>
        </w:tc>
        <w:tc>
          <w:tcPr>
            <w:tcW w:w="95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7.46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0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229</w:t>
            </w:r>
          </w:p>
        </w:tc>
        <w:tc>
          <w:tcPr>
            <w:tcW w:w="543"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99</w:t>
            </w:r>
          </w:p>
        </w:tc>
        <w:tc>
          <w:tcPr>
            <w:tcW w:w="543"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 xml:space="preserve"> </w:t>
            </w:r>
          </w:p>
        </w:tc>
        <w:tc>
          <w:tcPr>
            <w:tcW w:w="377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其他支出</w:t>
            </w:r>
          </w:p>
        </w:tc>
        <w:tc>
          <w:tcPr>
            <w:tcW w:w="832"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7.46</w:t>
            </w:r>
          </w:p>
        </w:tc>
        <w:tc>
          <w:tcPr>
            <w:tcW w:w="95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p>
        </w:tc>
        <w:tc>
          <w:tcPr>
            <w:tcW w:w="95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7.46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0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229</w:t>
            </w:r>
          </w:p>
        </w:tc>
        <w:tc>
          <w:tcPr>
            <w:tcW w:w="543"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99</w:t>
            </w:r>
          </w:p>
        </w:tc>
        <w:tc>
          <w:tcPr>
            <w:tcW w:w="543"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99</w:t>
            </w:r>
          </w:p>
        </w:tc>
        <w:tc>
          <w:tcPr>
            <w:tcW w:w="377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其他支出</w:t>
            </w:r>
          </w:p>
        </w:tc>
        <w:tc>
          <w:tcPr>
            <w:tcW w:w="832"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7.46</w:t>
            </w:r>
          </w:p>
        </w:tc>
        <w:tc>
          <w:tcPr>
            <w:tcW w:w="95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p>
        </w:tc>
        <w:tc>
          <w:tcPr>
            <w:tcW w:w="95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7.46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0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 xml:space="preserve"> </w:t>
            </w:r>
          </w:p>
        </w:tc>
        <w:tc>
          <w:tcPr>
            <w:tcW w:w="543"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 xml:space="preserve"> </w:t>
            </w:r>
          </w:p>
        </w:tc>
        <w:tc>
          <w:tcPr>
            <w:tcW w:w="543"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 xml:space="preserve"> </w:t>
            </w:r>
          </w:p>
        </w:tc>
        <w:tc>
          <w:tcPr>
            <w:tcW w:w="377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合  计</w:t>
            </w:r>
          </w:p>
        </w:tc>
        <w:tc>
          <w:tcPr>
            <w:tcW w:w="832"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2412.02</w:t>
            </w:r>
          </w:p>
        </w:tc>
        <w:tc>
          <w:tcPr>
            <w:tcW w:w="95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266.00</w:t>
            </w:r>
          </w:p>
        </w:tc>
        <w:tc>
          <w:tcPr>
            <w:tcW w:w="95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2146.02</w:t>
            </w:r>
          </w:p>
        </w:tc>
      </w:tr>
    </w:tbl>
    <w:p>
      <w:pPr>
        <w:sectPr>
          <w:cols w:space="720" w:num="1"/>
        </w:sectPr>
      </w:pPr>
      <w:r>
        <w:br w:type="textWrapping"/>
      </w:r>
    </w:p>
    <w:tbl>
      <w:tblPr>
        <w:tblStyle w:val="5"/>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2035"/>
        <w:gridCol w:w="720"/>
        <w:gridCol w:w="2700"/>
        <w:gridCol w:w="660"/>
        <w:gridCol w:w="645"/>
        <w:gridCol w:w="506"/>
        <w:gridCol w:w="1134"/>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7"/>
            <w:tcBorders>
              <w:top w:val="nil"/>
              <w:left w:val="nil"/>
              <w:bottom w:val="nil"/>
              <w:right w:val="nil"/>
            </w:tcBorders>
            <w:vAlign w:val="center"/>
          </w:tcPr>
          <w:p>
            <w:pPr>
              <w:ind w:left="150"/>
              <w:jc w:val="left"/>
            </w:pPr>
            <w:r>
              <w:rPr>
                <w:rFonts w:ascii="仿宋" w:hAnsi="仿宋" w:eastAsia="仿宋" w:cs="仿宋"/>
                <w:position w:val="8"/>
                <w:sz w:val="20"/>
              </w:rPr>
              <w:t>表4</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7"/>
            <w:tcBorders>
              <w:top w:val="nil"/>
              <w:left w:val="nil"/>
              <w:bottom w:val="nil"/>
              <w:right w:val="nil"/>
            </w:tcBorders>
            <w:vAlign w:val="center"/>
          </w:tcPr>
          <w:p>
            <w:pPr>
              <w:ind w:left="150"/>
              <w:jc w:val="center"/>
            </w:pPr>
            <w:r>
              <w:rPr>
                <w:rFonts w:ascii="黑体" w:hAnsi="黑体" w:eastAsia="黑体" w:cs="黑体"/>
                <w:position w:val="15"/>
                <w:sz w:val="28"/>
              </w:rPr>
              <w:t>财政拨款收支预算总体情况表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115" w:type="dxa"/>
            <w:gridSpan w:val="4"/>
            <w:tcBorders>
              <w:top w:val="nil"/>
              <w:left w:val="nil"/>
              <w:right w:val="nil"/>
            </w:tcBorders>
            <w:vAlign w:val="center"/>
          </w:tcPr>
          <w:p>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：皮山县维吾尔医医院</w:t>
            </w:r>
          </w:p>
        </w:tc>
        <w:tc>
          <w:tcPr>
            <w:tcW w:w="2285" w:type="dxa"/>
            <w:gridSpan w:val="3"/>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755" w:type="dxa"/>
            <w:gridSpan w:val="2"/>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color w:val="000000"/>
                <w:kern w:val="2"/>
                <w:sz w:val="18"/>
                <w:szCs w:val="18"/>
                <w:lang w:val="en-US" w:eastAsia="zh-CN" w:bidi="ar-SA"/>
              </w:rPr>
            </w:pPr>
            <w:r>
              <w:rPr>
                <w:rFonts w:hint="eastAsia" w:ascii="Calibri" w:hAnsi="Calibri" w:eastAsia="宋体" w:cs="Times New Roman"/>
                <w:b/>
                <w:color w:val="000000"/>
                <w:kern w:val="2"/>
                <w:sz w:val="18"/>
                <w:szCs w:val="18"/>
                <w:lang w:val="en-US" w:eastAsia="zh-CN" w:bidi="ar-SA"/>
              </w:rPr>
              <w:t>财政拨款收入</w:t>
            </w:r>
          </w:p>
        </w:tc>
        <w:tc>
          <w:tcPr>
            <w:tcW w:w="5645" w:type="dxa"/>
            <w:gridSpan w:val="5"/>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color w:val="000000"/>
                <w:kern w:val="2"/>
                <w:sz w:val="18"/>
                <w:szCs w:val="18"/>
                <w:lang w:val="en-US" w:eastAsia="zh-CN" w:bidi="ar-SA"/>
              </w:rPr>
            </w:pPr>
            <w:r>
              <w:rPr>
                <w:rFonts w:hint="eastAsia" w:ascii="Calibri" w:hAnsi="Calibri" w:eastAsia="宋体" w:cs="Times New Roman"/>
                <w:b/>
                <w:color w:val="000000"/>
                <w:kern w:val="2"/>
                <w:sz w:val="18"/>
                <w:szCs w:val="18"/>
                <w:lang w:val="en-US" w:eastAsia="zh-CN" w:bidi="ar-SA"/>
              </w:rPr>
              <w:t>财政拨款支出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035"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color w:val="000000"/>
                <w:kern w:val="2"/>
                <w:sz w:val="18"/>
                <w:szCs w:val="18"/>
                <w:lang w:val="en-US" w:eastAsia="zh-CN" w:bidi="ar-SA"/>
              </w:rPr>
            </w:pPr>
            <w:r>
              <w:rPr>
                <w:rFonts w:hint="eastAsia" w:ascii="Calibri" w:hAnsi="Calibri" w:eastAsia="宋体" w:cs="Times New Roman"/>
                <w:b/>
                <w:color w:val="000000"/>
                <w:kern w:val="2"/>
                <w:sz w:val="18"/>
                <w:szCs w:val="18"/>
                <w:lang w:val="en-US" w:eastAsia="zh-CN" w:bidi="ar-SA"/>
              </w:rPr>
              <w:t>项    目</w:t>
            </w:r>
          </w:p>
        </w:tc>
        <w:tc>
          <w:tcPr>
            <w:tcW w:w="72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color w:val="000000"/>
                <w:kern w:val="2"/>
                <w:sz w:val="18"/>
                <w:szCs w:val="18"/>
                <w:lang w:val="en-US" w:eastAsia="zh-CN" w:bidi="ar-SA"/>
              </w:rPr>
            </w:pPr>
            <w:r>
              <w:rPr>
                <w:rFonts w:hint="eastAsia" w:ascii="Calibri" w:hAnsi="Calibri" w:eastAsia="宋体" w:cs="Times New Roman"/>
                <w:b/>
                <w:color w:val="000000"/>
                <w:kern w:val="2"/>
                <w:sz w:val="18"/>
                <w:szCs w:val="18"/>
                <w:lang w:val="en-US" w:eastAsia="zh-CN" w:bidi="ar-SA"/>
              </w:rPr>
              <w:t>合    计</w:t>
            </w:r>
          </w:p>
        </w:tc>
        <w:tc>
          <w:tcPr>
            <w:tcW w:w="270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color w:val="000000"/>
                <w:kern w:val="2"/>
                <w:sz w:val="18"/>
                <w:szCs w:val="18"/>
                <w:lang w:val="en-US" w:eastAsia="zh-CN" w:bidi="ar-SA"/>
              </w:rPr>
            </w:pPr>
            <w:r>
              <w:rPr>
                <w:rFonts w:hint="eastAsia" w:ascii="Calibri" w:hAnsi="Calibri" w:eastAsia="宋体" w:cs="Times New Roman"/>
                <w:b/>
                <w:color w:val="000000"/>
                <w:kern w:val="2"/>
                <w:sz w:val="18"/>
                <w:szCs w:val="18"/>
                <w:lang w:val="en-US" w:eastAsia="zh-CN" w:bidi="ar-SA"/>
              </w:rPr>
              <w:t>功 能 分 类</w:t>
            </w:r>
          </w:p>
        </w:tc>
        <w:tc>
          <w:tcPr>
            <w:tcW w:w="66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color w:val="000000"/>
                <w:kern w:val="2"/>
                <w:sz w:val="18"/>
                <w:szCs w:val="18"/>
                <w:lang w:val="en-US" w:eastAsia="zh-CN" w:bidi="ar-SA"/>
              </w:rPr>
            </w:pPr>
            <w:r>
              <w:rPr>
                <w:rFonts w:hint="eastAsia" w:ascii="Calibri" w:hAnsi="Calibri" w:eastAsia="宋体" w:cs="Times New Roman"/>
                <w:b/>
                <w:color w:val="000000"/>
                <w:kern w:val="2"/>
                <w:sz w:val="18"/>
                <w:szCs w:val="18"/>
                <w:lang w:val="en-US" w:eastAsia="zh-CN" w:bidi="ar-SA"/>
              </w:rPr>
              <w:t>合    计</w:t>
            </w:r>
          </w:p>
        </w:tc>
        <w:tc>
          <w:tcPr>
            <w:tcW w:w="645"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color w:val="000000"/>
                <w:kern w:val="2"/>
                <w:sz w:val="18"/>
                <w:szCs w:val="18"/>
                <w:lang w:val="en-US" w:eastAsia="zh-CN" w:bidi="ar-SA"/>
              </w:rPr>
            </w:pPr>
            <w:r>
              <w:rPr>
                <w:rFonts w:hint="eastAsia" w:ascii="Calibri" w:hAnsi="Calibri" w:eastAsia="宋体" w:cs="Times New Roman"/>
                <w:b/>
                <w:color w:val="000000"/>
                <w:kern w:val="2"/>
                <w:sz w:val="18"/>
                <w:szCs w:val="18"/>
                <w:lang w:val="en-US" w:eastAsia="zh-CN" w:bidi="ar-SA"/>
              </w:rPr>
              <w:t>一般公共预算</w:t>
            </w:r>
          </w:p>
        </w:tc>
        <w:tc>
          <w:tcPr>
            <w:tcW w:w="50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color w:val="000000"/>
                <w:kern w:val="2"/>
                <w:sz w:val="18"/>
                <w:szCs w:val="18"/>
                <w:lang w:val="en-US" w:eastAsia="zh-CN" w:bidi="ar-SA"/>
              </w:rPr>
            </w:pPr>
            <w:r>
              <w:rPr>
                <w:rFonts w:hint="eastAsia" w:ascii="Calibri" w:hAnsi="Calibri" w:eastAsia="宋体" w:cs="Times New Roman"/>
                <w:b/>
                <w:color w:val="000000"/>
                <w:kern w:val="2"/>
                <w:sz w:val="18"/>
                <w:szCs w:val="18"/>
                <w:lang w:val="en-US" w:eastAsia="zh-CN" w:bidi="ar-SA"/>
              </w:rPr>
              <w:t>政府性基金预算</w:t>
            </w:r>
          </w:p>
        </w:tc>
        <w:tc>
          <w:tcPr>
            <w:tcW w:w="1134"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color w:val="000000"/>
                <w:kern w:val="2"/>
                <w:sz w:val="18"/>
                <w:szCs w:val="18"/>
                <w:lang w:val="en-US" w:eastAsia="zh-CN" w:bidi="ar-SA"/>
              </w:rPr>
            </w:pPr>
            <w:r>
              <w:rPr>
                <w:rFonts w:hint="eastAsia" w:ascii="Calibri" w:hAnsi="Calibri" w:eastAsia="宋体" w:cs="Times New Roman"/>
                <w:b/>
                <w:color w:val="000000"/>
                <w:kern w:val="2"/>
                <w:sz w:val="18"/>
                <w:szCs w:val="18"/>
                <w:lang w:val="en-US" w:eastAsia="zh-CN" w:bidi="ar-SA"/>
              </w:rPr>
              <w:t>国有资本经营预算</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035"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一、财政拨款（补助）</w:t>
            </w:r>
          </w:p>
        </w:tc>
        <w:tc>
          <w:tcPr>
            <w:tcW w:w="72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481.9</w:t>
            </w:r>
          </w:p>
        </w:tc>
        <w:tc>
          <w:tcPr>
            <w:tcW w:w="270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201 一般公共服务支出</w:t>
            </w:r>
          </w:p>
        </w:tc>
        <w:tc>
          <w:tcPr>
            <w:tcW w:w="66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c>
          <w:tcPr>
            <w:tcW w:w="645"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c>
          <w:tcPr>
            <w:tcW w:w="50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c>
          <w:tcPr>
            <w:tcW w:w="1134"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203" w:hRule="atLeast"/>
        </w:trPr>
        <w:tc>
          <w:tcPr>
            <w:tcW w:w="2035"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一般公共预算</w:t>
            </w:r>
          </w:p>
        </w:tc>
        <w:tc>
          <w:tcPr>
            <w:tcW w:w="72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481.9</w:t>
            </w:r>
          </w:p>
        </w:tc>
        <w:tc>
          <w:tcPr>
            <w:tcW w:w="270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202 外交支出</w:t>
            </w:r>
          </w:p>
        </w:tc>
        <w:tc>
          <w:tcPr>
            <w:tcW w:w="66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c>
          <w:tcPr>
            <w:tcW w:w="645"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c>
          <w:tcPr>
            <w:tcW w:w="50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c>
          <w:tcPr>
            <w:tcW w:w="1134"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035"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政府性基金预算</w:t>
            </w:r>
          </w:p>
        </w:tc>
        <w:tc>
          <w:tcPr>
            <w:tcW w:w="72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c>
          <w:tcPr>
            <w:tcW w:w="270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203 国防支出</w:t>
            </w:r>
          </w:p>
        </w:tc>
        <w:tc>
          <w:tcPr>
            <w:tcW w:w="66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c>
          <w:tcPr>
            <w:tcW w:w="645"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c>
          <w:tcPr>
            <w:tcW w:w="50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c>
          <w:tcPr>
            <w:tcW w:w="1134"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035"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国有资本经营预算</w:t>
            </w:r>
          </w:p>
        </w:tc>
        <w:tc>
          <w:tcPr>
            <w:tcW w:w="72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c>
          <w:tcPr>
            <w:tcW w:w="270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204 公共安全支出</w:t>
            </w:r>
          </w:p>
        </w:tc>
        <w:tc>
          <w:tcPr>
            <w:tcW w:w="66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c>
          <w:tcPr>
            <w:tcW w:w="645"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c>
          <w:tcPr>
            <w:tcW w:w="50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c>
          <w:tcPr>
            <w:tcW w:w="1134"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035"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c>
          <w:tcPr>
            <w:tcW w:w="72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c>
          <w:tcPr>
            <w:tcW w:w="270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205 教育支出</w:t>
            </w:r>
          </w:p>
        </w:tc>
        <w:tc>
          <w:tcPr>
            <w:tcW w:w="66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c>
          <w:tcPr>
            <w:tcW w:w="645"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c>
          <w:tcPr>
            <w:tcW w:w="50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c>
          <w:tcPr>
            <w:tcW w:w="1134"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035"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c>
          <w:tcPr>
            <w:tcW w:w="72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c>
          <w:tcPr>
            <w:tcW w:w="270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206 科学技术支出</w:t>
            </w:r>
          </w:p>
        </w:tc>
        <w:tc>
          <w:tcPr>
            <w:tcW w:w="66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c>
          <w:tcPr>
            <w:tcW w:w="645"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c>
          <w:tcPr>
            <w:tcW w:w="50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c>
          <w:tcPr>
            <w:tcW w:w="1134"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035"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c>
          <w:tcPr>
            <w:tcW w:w="72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c>
          <w:tcPr>
            <w:tcW w:w="270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207 文化旅游体育与传媒支出</w:t>
            </w:r>
          </w:p>
        </w:tc>
        <w:tc>
          <w:tcPr>
            <w:tcW w:w="66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c>
          <w:tcPr>
            <w:tcW w:w="645"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c>
          <w:tcPr>
            <w:tcW w:w="50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c>
          <w:tcPr>
            <w:tcW w:w="1134"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035"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c>
          <w:tcPr>
            <w:tcW w:w="72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c>
          <w:tcPr>
            <w:tcW w:w="270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208 社会保障和就业支出</w:t>
            </w:r>
          </w:p>
        </w:tc>
        <w:tc>
          <w:tcPr>
            <w:tcW w:w="66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43.18</w:t>
            </w:r>
          </w:p>
        </w:tc>
        <w:tc>
          <w:tcPr>
            <w:tcW w:w="645"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43.18</w:t>
            </w:r>
          </w:p>
        </w:tc>
        <w:tc>
          <w:tcPr>
            <w:tcW w:w="50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p>
        </w:tc>
        <w:tc>
          <w:tcPr>
            <w:tcW w:w="1134"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035"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w:t>
            </w:r>
          </w:p>
        </w:tc>
        <w:tc>
          <w:tcPr>
            <w:tcW w:w="72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c>
          <w:tcPr>
            <w:tcW w:w="270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209 社会保险基金支出</w:t>
            </w:r>
          </w:p>
        </w:tc>
        <w:tc>
          <w:tcPr>
            <w:tcW w:w="66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c>
          <w:tcPr>
            <w:tcW w:w="645"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c>
          <w:tcPr>
            <w:tcW w:w="50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c>
          <w:tcPr>
            <w:tcW w:w="1134"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035"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w:t>
            </w:r>
          </w:p>
        </w:tc>
        <w:tc>
          <w:tcPr>
            <w:tcW w:w="72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c>
          <w:tcPr>
            <w:tcW w:w="270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210 卫生健康支出</w:t>
            </w:r>
          </w:p>
        </w:tc>
        <w:tc>
          <w:tcPr>
            <w:tcW w:w="66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438.72</w:t>
            </w:r>
          </w:p>
        </w:tc>
        <w:tc>
          <w:tcPr>
            <w:tcW w:w="645"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438.72</w:t>
            </w:r>
          </w:p>
        </w:tc>
        <w:tc>
          <w:tcPr>
            <w:tcW w:w="50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p>
        </w:tc>
        <w:tc>
          <w:tcPr>
            <w:tcW w:w="1134"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035"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w:t>
            </w:r>
          </w:p>
        </w:tc>
        <w:tc>
          <w:tcPr>
            <w:tcW w:w="72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c>
          <w:tcPr>
            <w:tcW w:w="270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211 节能环保支出</w:t>
            </w:r>
          </w:p>
        </w:tc>
        <w:tc>
          <w:tcPr>
            <w:tcW w:w="66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c>
          <w:tcPr>
            <w:tcW w:w="645"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c>
          <w:tcPr>
            <w:tcW w:w="50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c>
          <w:tcPr>
            <w:tcW w:w="1134"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035"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w:t>
            </w:r>
          </w:p>
        </w:tc>
        <w:tc>
          <w:tcPr>
            <w:tcW w:w="72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c>
          <w:tcPr>
            <w:tcW w:w="270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212 城乡社区支出</w:t>
            </w:r>
          </w:p>
        </w:tc>
        <w:tc>
          <w:tcPr>
            <w:tcW w:w="66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c>
          <w:tcPr>
            <w:tcW w:w="645"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c>
          <w:tcPr>
            <w:tcW w:w="50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c>
          <w:tcPr>
            <w:tcW w:w="1134"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035"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w:t>
            </w:r>
          </w:p>
        </w:tc>
        <w:tc>
          <w:tcPr>
            <w:tcW w:w="72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c>
          <w:tcPr>
            <w:tcW w:w="270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213 农林水支出</w:t>
            </w:r>
          </w:p>
        </w:tc>
        <w:tc>
          <w:tcPr>
            <w:tcW w:w="66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c>
          <w:tcPr>
            <w:tcW w:w="645"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c>
          <w:tcPr>
            <w:tcW w:w="50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c>
          <w:tcPr>
            <w:tcW w:w="1134"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035"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w:t>
            </w:r>
          </w:p>
        </w:tc>
        <w:tc>
          <w:tcPr>
            <w:tcW w:w="72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c>
          <w:tcPr>
            <w:tcW w:w="270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214 交通运输支出</w:t>
            </w:r>
          </w:p>
        </w:tc>
        <w:tc>
          <w:tcPr>
            <w:tcW w:w="66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c>
          <w:tcPr>
            <w:tcW w:w="645"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c>
          <w:tcPr>
            <w:tcW w:w="50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c>
          <w:tcPr>
            <w:tcW w:w="1134"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035"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w:t>
            </w:r>
          </w:p>
        </w:tc>
        <w:tc>
          <w:tcPr>
            <w:tcW w:w="72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c>
          <w:tcPr>
            <w:tcW w:w="270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215 资源勘探工业信息等支出</w:t>
            </w:r>
          </w:p>
        </w:tc>
        <w:tc>
          <w:tcPr>
            <w:tcW w:w="66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c>
          <w:tcPr>
            <w:tcW w:w="645"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c>
          <w:tcPr>
            <w:tcW w:w="50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c>
          <w:tcPr>
            <w:tcW w:w="1134"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035"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w:t>
            </w:r>
          </w:p>
        </w:tc>
        <w:tc>
          <w:tcPr>
            <w:tcW w:w="72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c>
          <w:tcPr>
            <w:tcW w:w="270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216 商业服务业等支出</w:t>
            </w:r>
          </w:p>
        </w:tc>
        <w:tc>
          <w:tcPr>
            <w:tcW w:w="66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c>
          <w:tcPr>
            <w:tcW w:w="645"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c>
          <w:tcPr>
            <w:tcW w:w="50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c>
          <w:tcPr>
            <w:tcW w:w="1134"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035"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w:t>
            </w:r>
          </w:p>
        </w:tc>
        <w:tc>
          <w:tcPr>
            <w:tcW w:w="72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c>
          <w:tcPr>
            <w:tcW w:w="270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217 金融支出</w:t>
            </w:r>
          </w:p>
        </w:tc>
        <w:tc>
          <w:tcPr>
            <w:tcW w:w="66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c>
          <w:tcPr>
            <w:tcW w:w="645"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c>
          <w:tcPr>
            <w:tcW w:w="50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c>
          <w:tcPr>
            <w:tcW w:w="1134"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035"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w:t>
            </w:r>
          </w:p>
        </w:tc>
        <w:tc>
          <w:tcPr>
            <w:tcW w:w="72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c>
          <w:tcPr>
            <w:tcW w:w="270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219 援助其他地区支出</w:t>
            </w:r>
          </w:p>
        </w:tc>
        <w:tc>
          <w:tcPr>
            <w:tcW w:w="66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c>
          <w:tcPr>
            <w:tcW w:w="645"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c>
          <w:tcPr>
            <w:tcW w:w="50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c>
          <w:tcPr>
            <w:tcW w:w="1134"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035"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w:t>
            </w:r>
          </w:p>
        </w:tc>
        <w:tc>
          <w:tcPr>
            <w:tcW w:w="72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c>
          <w:tcPr>
            <w:tcW w:w="270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220 自然资源海洋气象等支出</w:t>
            </w:r>
          </w:p>
        </w:tc>
        <w:tc>
          <w:tcPr>
            <w:tcW w:w="66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c>
          <w:tcPr>
            <w:tcW w:w="645"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c>
          <w:tcPr>
            <w:tcW w:w="50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c>
          <w:tcPr>
            <w:tcW w:w="1134"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035"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w:t>
            </w:r>
          </w:p>
        </w:tc>
        <w:tc>
          <w:tcPr>
            <w:tcW w:w="72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c>
          <w:tcPr>
            <w:tcW w:w="270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221 住房保障支出</w:t>
            </w:r>
          </w:p>
        </w:tc>
        <w:tc>
          <w:tcPr>
            <w:tcW w:w="66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c>
          <w:tcPr>
            <w:tcW w:w="645"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c>
          <w:tcPr>
            <w:tcW w:w="50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c>
          <w:tcPr>
            <w:tcW w:w="1134"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035"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c>
          <w:tcPr>
            <w:tcW w:w="72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c>
          <w:tcPr>
            <w:tcW w:w="270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222 粮油物资储备支出</w:t>
            </w:r>
          </w:p>
        </w:tc>
        <w:tc>
          <w:tcPr>
            <w:tcW w:w="66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c>
          <w:tcPr>
            <w:tcW w:w="645"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c>
          <w:tcPr>
            <w:tcW w:w="50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c>
          <w:tcPr>
            <w:tcW w:w="1134"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035"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w:t>
            </w:r>
          </w:p>
        </w:tc>
        <w:tc>
          <w:tcPr>
            <w:tcW w:w="72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c>
          <w:tcPr>
            <w:tcW w:w="270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223 国有资本经营预算支出</w:t>
            </w:r>
          </w:p>
        </w:tc>
        <w:tc>
          <w:tcPr>
            <w:tcW w:w="66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c>
          <w:tcPr>
            <w:tcW w:w="645"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c>
          <w:tcPr>
            <w:tcW w:w="50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c>
          <w:tcPr>
            <w:tcW w:w="1134"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035"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w:t>
            </w:r>
          </w:p>
        </w:tc>
        <w:tc>
          <w:tcPr>
            <w:tcW w:w="72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c>
          <w:tcPr>
            <w:tcW w:w="270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224 灾害防治及应急管理支出</w:t>
            </w:r>
          </w:p>
        </w:tc>
        <w:tc>
          <w:tcPr>
            <w:tcW w:w="66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c>
          <w:tcPr>
            <w:tcW w:w="645"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c>
          <w:tcPr>
            <w:tcW w:w="50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c>
          <w:tcPr>
            <w:tcW w:w="1134"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035"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c>
          <w:tcPr>
            <w:tcW w:w="72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c>
          <w:tcPr>
            <w:tcW w:w="270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227 预备费</w:t>
            </w:r>
          </w:p>
        </w:tc>
        <w:tc>
          <w:tcPr>
            <w:tcW w:w="66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c>
          <w:tcPr>
            <w:tcW w:w="645"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c>
          <w:tcPr>
            <w:tcW w:w="50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c>
          <w:tcPr>
            <w:tcW w:w="1134"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035"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w:t>
            </w:r>
          </w:p>
        </w:tc>
        <w:tc>
          <w:tcPr>
            <w:tcW w:w="72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c>
          <w:tcPr>
            <w:tcW w:w="270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229 其他支出</w:t>
            </w:r>
          </w:p>
        </w:tc>
        <w:tc>
          <w:tcPr>
            <w:tcW w:w="66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c>
          <w:tcPr>
            <w:tcW w:w="645"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c>
          <w:tcPr>
            <w:tcW w:w="50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c>
          <w:tcPr>
            <w:tcW w:w="1134"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035"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w:t>
            </w:r>
          </w:p>
        </w:tc>
        <w:tc>
          <w:tcPr>
            <w:tcW w:w="72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c>
          <w:tcPr>
            <w:tcW w:w="270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230 转移性支出</w:t>
            </w:r>
          </w:p>
        </w:tc>
        <w:tc>
          <w:tcPr>
            <w:tcW w:w="66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c>
          <w:tcPr>
            <w:tcW w:w="645"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c>
          <w:tcPr>
            <w:tcW w:w="50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c>
          <w:tcPr>
            <w:tcW w:w="1134"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035"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w:t>
            </w:r>
          </w:p>
        </w:tc>
        <w:tc>
          <w:tcPr>
            <w:tcW w:w="72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c>
          <w:tcPr>
            <w:tcW w:w="270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231 债务还本支出</w:t>
            </w:r>
          </w:p>
        </w:tc>
        <w:tc>
          <w:tcPr>
            <w:tcW w:w="66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c>
          <w:tcPr>
            <w:tcW w:w="645"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c>
          <w:tcPr>
            <w:tcW w:w="50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c>
          <w:tcPr>
            <w:tcW w:w="1134"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035"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c>
          <w:tcPr>
            <w:tcW w:w="72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c>
          <w:tcPr>
            <w:tcW w:w="270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232 债务付息支出</w:t>
            </w:r>
          </w:p>
        </w:tc>
        <w:tc>
          <w:tcPr>
            <w:tcW w:w="66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c>
          <w:tcPr>
            <w:tcW w:w="645"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c>
          <w:tcPr>
            <w:tcW w:w="50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c>
          <w:tcPr>
            <w:tcW w:w="1134"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035"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c>
          <w:tcPr>
            <w:tcW w:w="72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c>
          <w:tcPr>
            <w:tcW w:w="270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233 债务发行费用支出</w:t>
            </w:r>
          </w:p>
        </w:tc>
        <w:tc>
          <w:tcPr>
            <w:tcW w:w="66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c>
          <w:tcPr>
            <w:tcW w:w="645"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c>
          <w:tcPr>
            <w:tcW w:w="50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c>
          <w:tcPr>
            <w:tcW w:w="1134"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035"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c>
          <w:tcPr>
            <w:tcW w:w="72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c>
          <w:tcPr>
            <w:tcW w:w="270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234 抗疫特别国债安排的支出</w:t>
            </w:r>
          </w:p>
        </w:tc>
        <w:tc>
          <w:tcPr>
            <w:tcW w:w="66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c>
          <w:tcPr>
            <w:tcW w:w="645"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c>
          <w:tcPr>
            <w:tcW w:w="50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c>
          <w:tcPr>
            <w:tcW w:w="1134"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val="0"/>
                <w:bCs/>
                <w:color w:val="000000"/>
                <w:kern w:val="2"/>
                <w:sz w:val="18"/>
                <w:szCs w:val="18"/>
                <w:lang w:val="en-US" w:eastAsia="zh-CN" w:bidi="ar-SA"/>
              </w:rPr>
            </w:pPr>
            <w:r>
              <w:rPr>
                <w:rFonts w:hint="eastAsia" w:ascii="Calibri" w:hAnsi="Calibri" w:eastAsia="宋体" w:cs="Times New Roman"/>
                <w:b w:val="0"/>
                <w:bCs/>
                <w:color w:val="000000"/>
                <w:kern w:val="2"/>
                <w:sz w:val="18"/>
                <w:szCs w:val="18"/>
                <w:lang w:val="en-US" w:eastAsia="zh-CN" w:bidi="ar-SA"/>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035"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color w:val="000000"/>
                <w:kern w:val="2"/>
                <w:sz w:val="18"/>
                <w:szCs w:val="18"/>
                <w:lang w:val="en-US" w:eastAsia="zh-CN" w:bidi="ar-SA"/>
              </w:rPr>
            </w:pPr>
            <w:r>
              <w:rPr>
                <w:rFonts w:hint="eastAsia" w:ascii="Calibri" w:hAnsi="Calibri" w:eastAsia="宋体" w:cs="Times New Roman"/>
                <w:b/>
                <w:color w:val="000000"/>
                <w:kern w:val="2"/>
                <w:sz w:val="18"/>
                <w:szCs w:val="18"/>
                <w:lang w:val="en-US" w:eastAsia="zh-CN" w:bidi="ar-SA"/>
              </w:rPr>
              <w:t xml:space="preserve"> </w:t>
            </w:r>
          </w:p>
        </w:tc>
        <w:tc>
          <w:tcPr>
            <w:tcW w:w="72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color w:val="000000"/>
                <w:kern w:val="2"/>
                <w:sz w:val="18"/>
                <w:szCs w:val="18"/>
                <w:lang w:val="en-US" w:eastAsia="zh-CN" w:bidi="ar-SA"/>
              </w:rPr>
            </w:pPr>
            <w:r>
              <w:rPr>
                <w:rFonts w:hint="eastAsia" w:ascii="Calibri" w:hAnsi="Calibri" w:eastAsia="宋体" w:cs="Times New Roman"/>
                <w:b/>
                <w:color w:val="000000"/>
                <w:kern w:val="2"/>
                <w:sz w:val="18"/>
                <w:szCs w:val="18"/>
                <w:lang w:val="en-US" w:eastAsia="zh-CN" w:bidi="ar-SA"/>
              </w:rPr>
              <w:t xml:space="preserve"> </w:t>
            </w:r>
          </w:p>
        </w:tc>
        <w:tc>
          <w:tcPr>
            <w:tcW w:w="270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color w:val="000000"/>
                <w:kern w:val="2"/>
                <w:sz w:val="18"/>
                <w:szCs w:val="18"/>
                <w:lang w:val="en-US" w:eastAsia="zh-CN" w:bidi="ar-SA"/>
              </w:rPr>
            </w:pPr>
            <w:r>
              <w:rPr>
                <w:rFonts w:hint="eastAsia" w:ascii="Calibri" w:hAnsi="Calibri" w:eastAsia="宋体" w:cs="Times New Roman"/>
                <w:b/>
                <w:color w:val="000000"/>
                <w:kern w:val="2"/>
                <w:sz w:val="18"/>
                <w:szCs w:val="18"/>
                <w:lang w:val="en-US" w:eastAsia="zh-CN" w:bidi="ar-SA"/>
              </w:rPr>
              <w:t xml:space="preserve"> </w:t>
            </w:r>
          </w:p>
        </w:tc>
        <w:tc>
          <w:tcPr>
            <w:tcW w:w="66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color w:val="000000"/>
                <w:kern w:val="2"/>
                <w:sz w:val="18"/>
                <w:szCs w:val="18"/>
                <w:lang w:val="en-US" w:eastAsia="zh-CN" w:bidi="ar-SA"/>
              </w:rPr>
            </w:pPr>
            <w:r>
              <w:rPr>
                <w:rFonts w:hint="eastAsia" w:ascii="Calibri" w:hAnsi="Calibri" w:eastAsia="宋体" w:cs="Times New Roman"/>
                <w:b/>
                <w:color w:val="000000"/>
                <w:kern w:val="2"/>
                <w:sz w:val="18"/>
                <w:szCs w:val="18"/>
                <w:lang w:val="en-US" w:eastAsia="zh-CN" w:bidi="ar-SA"/>
              </w:rPr>
              <w:t xml:space="preserve"> </w:t>
            </w:r>
          </w:p>
        </w:tc>
        <w:tc>
          <w:tcPr>
            <w:tcW w:w="645"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color w:val="000000"/>
                <w:kern w:val="2"/>
                <w:sz w:val="18"/>
                <w:szCs w:val="18"/>
                <w:lang w:val="en-US" w:eastAsia="zh-CN" w:bidi="ar-SA"/>
              </w:rPr>
            </w:pPr>
            <w:r>
              <w:rPr>
                <w:rFonts w:hint="eastAsia" w:ascii="Calibri" w:hAnsi="Calibri" w:eastAsia="宋体" w:cs="Times New Roman"/>
                <w:b/>
                <w:color w:val="000000"/>
                <w:kern w:val="2"/>
                <w:sz w:val="18"/>
                <w:szCs w:val="18"/>
                <w:lang w:val="en-US" w:eastAsia="zh-CN" w:bidi="ar-SA"/>
              </w:rPr>
              <w:t xml:space="preserve"> </w:t>
            </w:r>
          </w:p>
        </w:tc>
        <w:tc>
          <w:tcPr>
            <w:tcW w:w="50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color w:val="000000"/>
                <w:kern w:val="2"/>
                <w:sz w:val="18"/>
                <w:szCs w:val="18"/>
                <w:lang w:val="en-US" w:eastAsia="zh-CN" w:bidi="ar-SA"/>
              </w:rPr>
            </w:pPr>
            <w:r>
              <w:rPr>
                <w:rFonts w:hint="eastAsia" w:ascii="Calibri" w:hAnsi="Calibri" w:eastAsia="宋体" w:cs="Times New Roman"/>
                <w:b/>
                <w:color w:val="000000"/>
                <w:kern w:val="2"/>
                <w:sz w:val="18"/>
                <w:szCs w:val="18"/>
                <w:lang w:val="en-US" w:eastAsia="zh-CN" w:bidi="ar-SA"/>
              </w:rPr>
              <w:t xml:space="preserve"> </w:t>
            </w:r>
          </w:p>
        </w:tc>
        <w:tc>
          <w:tcPr>
            <w:tcW w:w="1134"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color w:val="000000"/>
                <w:kern w:val="2"/>
                <w:sz w:val="18"/>
                <w:szCs w:val="18"/>
                <w:lang w:val="en-US" w:eastAsia="zh-CN" w:bidi="ar-SA"/>
              </w:rPr>
            </w:pPr>
            <w:r>
              <w:rPr>
                <w:rFonts w:hint="eastAsia" w:ascii="Calibri" w:hAnsi="Calibri" w:eastAsia="宋体" w:cs="Times New Roman"/>
                <w:b/>
                <w:color w:val="000000"/>
                <w:kern w:val="2"/>
                <w:sz w:val="18"/>
                <w:szCs w:val="18"/>
                <w:lang w:val="en-US" w:eastAsia="zh-CN" w:bidi="ar-SA"/>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035"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color w:val="000000"/>
                <w:kern w:val="2"/>
                <w:sz w:val="18"/>
                <w:szCs w:val="18"/>
                <w:lang w:val="en-US" w:eastAsia="zh-CN" w:bidi="ar-SA"/>
              </w:rPr>
            </w:pPr>
            <w:r>
              <w:rPr>
                <w:rFonts w:hint="eastAsia" w:ascii="Calibri" w:hAnsi="Calibri" w:eastAsia="宋体" w:cs="Times New Roman"/>
                <w:b/>
                <w:color w:val="000000"/>
                <w:kern w:val="2"/>
                <w:sz w:val="18"/>
                <w:szCs w:val="18"/>
                <w:lang w:val="en-US" w:eastAsia="zh-CN" w:bidi="ar-SA"/>
              </w:rPr>
              <w:t>收  入  总  计</w:t>
            </w:r>
          </w:p>
        </w:tc>
        <w:tc>
          <w:tcPr>
            <w:tcW w:w="72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color w:val="000000"/>
                <w:kern w:val="2"/>
                <w:sz w:val="18"/>
                <w:szCs w:val="18"/>
                <w:lang w:val="en-US" w:eastAsia="zh-CN" w:bidi="ar-SA"/>
              </w:rPr>
            </w:pPr>
            <w:r>
              <w:rPr>
                <w:rFonts w:hint="eastAsia" w:ascii="Calibri" w:hAnsi="Calibri" w:eastAsia="宋体" w:cs="Times New Roman"/>
                <w:b/>
                <w:color w:val="000000"/>
                <w:kern w:val="2"/>
                <w:sz w:val="18"/>
                <w:szCs w:val="18"/>
                <w:lang w:val="en-US" w:eastAsia="zh-CN" w:bidi="ar-SA"/>
              </w:rPr>
              <w:t>481.9</w:t>
            </w:r>
          </w:p>
        </w:tc>
        <w:tc>
          <w:tcPr>
            <w:tcW w:w="270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color w:val="000000"/>
                <w:kern w:val="2"/>
                <w:sz w:val="18"/>
                <w:szCs w:val="18"/>
                <w:lang w:val="en-US" w:eastAsia="zh-CN" w:bidi="ar-SA"/>
              </w:rPr>
            </w:pPr>
            <w:r>
              <w:rPr>
                <w:rFonts w:hint="eastAsia" w:ascii="Calibri" w:hAnsi="Calibri" w:eastAsia="宋体" w:cs="Times New Roman"/>
                <w:b/>
                <w:color w:val="000000"/>
                <w:kern w:val="2"/>
                <w:sz w:val="18"/>
                <w:szCs w:val="18"/>
                <w:lang w:val="en-US" w:eastAsia="zh-CN" w:bidi="ar-SA"/>
              </w:rPr>
              <w:t>支  出  总  计</w:t>
            </w:r>
          </w:p>
        </w:tc>
        <w:tc>
          <w:tcPr>
            <w:tcW w:w="66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color w:val="000000"/>
                <w:kern w:val="2"/>
                <w:sz w:val="18"/>
                <w:szCs w:val="18"/>
                <w:lang w:val="en-US" w:eastAsia="zh-CN" w:bidi="ar-SA"/>
              </w:rPr>
            </w:pPr>
            <w:r>
              <w:rPr>
                <w:rFonts w:hint="eastAsia" w:ascii="Calibri" w:hAnsi="Calibri" w:eastAsia="宋体" w:cs="Times New Roman"/>
                <w:b/>
                <w:color w:val="000000"/>
                <w:kern w:val="2"/>
                <w:sz w:val="18"/>
                <w:szCs w:val="18"/>
                <w:lang w:val="en-US" w:eastAsia="zh-CN" w:bidi="ar-SA"/>
              </w:rPr>
              <w:t>481.9</w:t>
            </w:r>
          </w:p>
        </w:tc>
        <w:tc>
          <w:tcPr>
            <w:tcW w:w="645"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color w:val="000000"/>
                <w:kern w:val="2"/>
                <w:sz w:val="18"/>
                <w:szCs w:val="18"/>
                <w:lang w:val="en-US" w:eastAsia="zh-CN" w:bidi="ar-SA"/>
              </w:rPr>
            </w:pPr>
            <w:r>
              <w:rPr>
                <w:rFonts w:hint="eastAsia" w:ascii="Calibri" w:hAnsi="Calibri" w:eastAsia="宋体" w:cs="Times New Roman"/>
                <w:b/>
                <w:color w:val="000000"/>
                <w:kern w:val="2"/>
                <w:sz w:val="18"/>
                <w:szCs w:val="18"/>
                <w:lang w:val="en-US" w:eastAsia="zh-CN" w:bidi="ar-SA"/>
              </w:rPr>
              <w:t>481.9</w:t>
            </w:r>
          </w:p>
        </w:tc>
        <w:tc>
          <w:tcPr>
            <w:tcW w:w="50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color w:val="000000"/>
                <w:kern w:val="2"/>
                <w:sz w:val="18"/>
                <w:szCs w:val="18"/>
                <w:lang w:val="en-US" w:eastAsia="zh-CN" w:bidi="ar-SA"/>
              </w:rPr>
            </w:pPr>
          </w:p>
        </w:tc>
        <w:tc>
          <w:tcPr>
            <w:tcW w:w="1134"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b/>
                <w:color w:val="000000"/>
                <w:kern w:val="2"/>
                <w:sz w:val="18"/>
                <w:szCs w:val="18"/>
                <w:lang w:val="en-US" w:eastAsia="zh-CN" w:bidi="ar-SA"/>
              </w:rPr>
            </w:pPr>
          </w:p>
        </w:tc>
      </w:tr>
    </w:tbl>
    <w:p>
      <w:pPr>
        <w:sectPr>
          <w:cols w:space="720" w:num="1"/>
        </w:sectPr>
      </w:pPr>
      <w:r>
        <w:br w:type="textWrapping"/>
      </w:r>
    </w:p>
    <w:tbl>
      <w:tblPr>
        <w:tblStyle w:val="5"/>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806"/>
        <w:gridCol w:w="543"/>
        <w:gridCol w:w="543"/>
        <w:gridCol w:w="3776"/>
        <w:gridCol w:w="832"/>
        <w:gridCol w:w="950"/>
        <w:gridCol w:w="95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7"/>
            <w:tcBorders>
              <w:top w:val="nil"/>
              <w:left w:val="nil"/>
              <w:bottom w:val="nil"/>
              <w:right w:val="nil"/>
            </w:tcBorders>
            <w:vAlign w:val="center"/>
          </w:tcPr>
          <w:p>
            <w:pPr>
              <w:ind w:left="150"/>
              <w:jc w:val="left"/>
            </w:pPr>
            <w:r>
              <w:rPr>
                <w:rFonts w:ascii="仿宋" w:hAnsi="仿宋" w:eastAsia="仿宋" w:cs="仿宋"/>
                <w:position w:val="8"/>
                <w:sz w:val="20"/>
              </w:rPr>
              <w:t>表5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7"/>
            <w:tcBorders>
              <w:top w:val="nil"/>
              <w:left w:val="nil"/>
              <w:bottom w:val="nil"/>
              <w:right w:val="nil"/>
            </w:tcBorders>
            <w:vAlign w:val="center"/>
          </w:tcPr>
          <w:p>
            <w:pPr>
              <w:ind w:left="150"/>
              <w:jc w:val="center"/>
            </w:pPr>
            <w:r>
              <w:rPr>
                <w:rFonts w:ascii="黑体" w:hAnsi="黑体" w:eastAsia="黑体" w:cs="黑体"/>
                <w:position w:val="15"/>
                <w:sz w:val="28"/>
              </w:rPr>
              <w:t>一般公共预算支出情况表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5668" w:type="dxa"/>
            <w:gridSpan w:val="4"/>
            <w:tcBorders>
              <w:top w:val="nil"/>
              <w:left w:val="nil"/>
              <w:right w:val="nil"/>
            </w:tcBorders>
            <w:vAlign w:val="center"/>
          </w:tcPr>
          <w:p>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：皮山县维吾尔医医院</w:t>
            </w:r>
          </w:p>
        </w:tc>
        <w:tc>
          <w:tcPr>
            <w:tcW w:w="2732" w:type="dxa"/>
            <w:gridSpan w:val="3"/>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668"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2732"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892" w:type="dxa"/>
            <w:gridSpan w:val="3"/>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功能分类科目编码</w:t>
            </w:r>
          </w:p>
        </w:tc>
        <w:tc>
          <w:tcPr>
            <w:tcW w:w="3776" w:type="dxa"/>
            <w:vMerge w:val="restart"/>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功能分类科目名称</w:t>
            </w:r>
          </w:p>
        </w:tc>
        <w:tc>
          <w:tcPr>
            <w:tcW w:w="832" w:type="dxa"/>
            <w:vMerge w:val="restart"/>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合   计</w:t>
            </w:r>
          </w:p>
        </w:tc>
        <w:tc>
          <w:tcPr>
            <w:tcW w:w="950" w:type="dxa"/>
            <w:vMerge w:val="restart"/>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基本支出</w:t>
            </w:r>
          </w:p>
        </w:tc>
        <w:tc>
          <w:tcPr>
            <w:tcW w:w="950" w:type="dxa"/>
            <w:vMerge w:val="restart"/>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0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类</w:t>
            </w:r>
          </w:p>
        </w:tc>
        <w:tc>
          <w:tcPr>
            <w:tcW w:w="543"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款</w:t>
            </w:r>
          </w:p>
        </w:tc>
        <w:tc>
          <w:tcPr>
            <w:tcW w:w="543"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项</w:t>
            </w:r>
          </w:p>
        </w:tc>
        <w:tc>
          <w:tcPr>
            <w:tcW w:w="3776" w:type="dxa"/>
            <w:vMerge w:val="continue"/>
          </w:tcPr>
          <w:p>
            <w:pPr>
              <w:jc w:val="center"/>
              <w:rPr>
                <w:rFonts w:hint="eastAsia" w:ascii="宋体" w:hAnsi="宋体" w:eastAsia="宋体" w:cs="Times New Roman"/>
                <w:color w:val="000000"/>
                <w:kern w:val="2"/>
                <w:sz w:val="18"/>
                <w:szCs w:val="18"/>
                <w:lang w:val="en-US" w:eastAsia="zh-CN" w:bidi="ar-SA"/>
              </w:rPr>
            </w:pPr>
          </w:p>
        </w:tc>
        <w:tc>
          <w:tcPr>
            <w:tcW w:w="832" w:type="dxa"/>
            <w:vMerge w:val="continue"/>
          </w:tcPr>
          <w:p>
            <w:pPr>
              <w:jc w:val="center"/>
              <w:rPr>
                <w:rFonts w:hint="eastAsia" w:ascii="宋体" w:hAnsi="宋体" w:eastAsia="宋体" w:cs="Times New Roman"/>
                <w:color w:val="000000"/>
                <w:kern w:val="2"/>
                <w:sz w:val="18"/>
                <w:szCs w:val="18"/>
                <w:lang w:val="en-US" w:eastAsia="zh-CN" w:bidi="ar-SA"/>
              </w:rPr>
            </w:pPr>
          </w:p>
        </w:tc>
        <w:tc>
          <w:tcPr>
            <w:tcW w:w="950" w:type="dxa"/>
            <w:vMerge w:val="continue"/>
          </w:tcPr>
          <w:p>
            <w:pPr>
              <w:jc w:val="center"/>
              <w:rPr>
                <w:rFonts w:hint="eastAsia" w:ascii="宋体" w:hAnsi="宋体" w:eastAsia="宋体" w:cs="Times New Roman"/>
                <w:color w:val="000000"/>
                <w:kern w:val="2"/>
                <w:sz w:val="18"/>
                <w:szCs w:val="18"/>
                <w:lang w:val="en-US" w:eastAsia="zh-CN" w:bidi="ar-SA"/>
              </w:rPr>
            </w:pPr>
          </w:p>
        </w:tc>
        <w:tc>
          <w:tcPr>
            <w:tcW w:w="950" w:type="dxa"/>
            <w:vMerge w:val="continue"/>
          </w:tcPr>
          <w:p>
            <w:pPr>
              <w:jc w:val="center"/>
              <w:rPr>
                <w:rFonts w:hint="eastAsia" w:ascii="宋体" w:hAnsi="宋体" w:eastAsia="宋体" w:cs="Times New Roman"/>
                <w:color w:val="000000"/>
                <w:kern w:val="2"/>
                <w:sz w:val="18"/>
                <w:szCs w:val="18"/>
                <w:lang w:val="en-US" w:eastAsia="zh-CN" w:bidi="ar-SA"/>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0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208</w:t>
            </w:r>
          </w:p>
        </w:tc>
        <w:tc>
          <w:tcPr>
            <w:tcW w:w="543"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 xml:space="preserve"> </w:t>
            </w:r>
          </w:p>
        </w:tc>
        <w:tc>
          <w:tcPr>
            <w:tcW w:w="543"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 xml:space="preserve"> </w:t>
            </w:r>
          </w:p>
        </w:tc>
        <w:tc>
          <w:tcPr>
            <w:tcW w:w="377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社会保障和就业支出</w:t>
            </w:r>
          </w:p>
        </w:tc>
        <w:tc>
          <w:tcPr>
            <w:tcW w:w="832"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43.18</w:t>
            </w:r>
          </w:p>
        </w:tc>
        <w:tc>
          <w:tcPr>
            <w:tcW w:w="95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43.18</w:t>
            </w:r>
          </w:p>
        </w:tc>
        <w:tc>
          <w:tcPr>
            <w:tcW w:w="95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0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208</w:t>
            </w:r>
          </w:p>
        </w:tc>
        <w:tc>
          <w:tcPr>
            <w:tcW w:w="543"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05</w:t>
            </w:r>
          </w:p>
        </w:tc>
        <w:tc>
          <w:tcPr>
            <w:tcW w:w="543"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 xml:space="preserve"> </w:t>
            </w:r>
          </w:p>
        </w:tc>
        <w:tc>
          <w:tcPr>
            <w:tcW w:w="377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行政事业单位养老支出</w:t>
            </w:r>
          </w:p>
        </w:tc>
        <w:tc>
          <w:tcPr>
            <w:tcW w:w="832"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43.18</w:t>
            </w:r>
          </w:p>
        </w:tc>
        <w:tc>
          <w:tcPr>
            <w:tcW w:w="95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43.18</w:t>
            </w:r>
          </w:p>
        </w:tc>
        <w:tc>
          <w:tcPr>
            <w:tcW w:w="95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0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208</w:t>
            </w:r>
          </w:p>
        </w:tc>
        <w:tc>
          <w:tcPr>
            <w:tcW w:w="543"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05</w:t>
            </w:r>
          </w:p>
        </w:tc>
        <w:tc>
          <w:tcPr>
            <w:tcW w:w="543"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05</w:t>
            </w:r>
          </w:p>
        </w:tc>
        <w:tc>
          <w:tcPr>
            <w:tcW w:w="377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机关事业单位基本养老保险缴费支出</w:t>
            </w:r>
          </w:p>
        </w:tc>
        <w:tc>
          <w:tcPr>
            <w:tcW w:w="832"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28.79</w:t>
            </w:r>
          </w:p>
        </w:tc>
        <w:tc>
          <w:tcPr>
            <w:tcW w:w="95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28.79</w:t>
            </w:r>
          </w:p>
        </w:tc>
        <w:tc>
          <w:tcPr>
            <w:tcW w:w="95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0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208</w:t>
            </w:r>
          </w:p>
        </w:tc>
        <w:tc>
          <w:tcPr>
            <w:tcW w:w="543"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05</w:t>
            </w:r>
          </w:p>
        </w:tc>
        <w:tc>
          <w:tcPr>
            <w:tcW w:w="543"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06</w:t>
            </w:r>
          </w:p>
        </w:tc>
        <w:tc>
          <w:tcPr>
            <w:tcW w:w="377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机关事业单位职业年金缴费支出</w:t>
            </w:r>
          </w:p>
        </w:tc>
        <w:tc>
          <w:tcPr>
            <w:tcW w:w="832"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14.39</w:t>
            </w:r>
          </w:p>
        </w:tc>
        <w:tc>
          <w:tcPr>
            <w:tcW w:w="95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14.39</w:t>
            </w:r>
          </w:p>
        </w:tc>
        <w:tc>
          <w:tcPr>
            <w:tcW w:w="95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0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210</w:t>
            </w:r>
          </w:p>
        </w:tc>
        <w:tc>
          <w:tcPr>
            <w:tcW w:w="543"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 xml:space="preserve"> </w:t>
            </w:r>
          </w:p>
        </w:tc>
        <w:tc>
          <w:tcPr>
            <w:tcW w:w="543"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 xml:space="preserve"> </w:t>
            </w:r>
          </w:p>
        </w:tc>
        <w:tc>
          <w:tcPr>
            <w:tcW w:w="377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卫生健康支出</w:t>
            </w:r>
          </w:p>
        </w:tc>
        <w:tc>
          <w:tcPr>
            <w:tcW w:w="832"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438.72</w:t>
            </w:r>
          </w:p>
        </w:tc>
        <w:tc>
          <w:tcPr>
            <w:tcW w:w="95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222.82</w:t>
            </w:r>
          </w:p>
        </w:tc>
        <w:tc>
          <w:tcPr>
            <w:tcW w:w="95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215.9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0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210</w:t>
            </w:r>
          </w:p>
        </w:tc>
        <w:tc>
          <w:tcPr>
            <w:tcW w:w="543"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02</w:t>
            </w:r>
          </w:p>
        </w:tc>
        <w:tc>
          <w:tcPr>
            <w:tcW w:w="543"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 xml:space="preserve"> </w:t>
            </w:r>
          </w:p>
        </w:tc>
        <w:tc>
          <w:tcPr>
            <w:tcW w:w="377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公立医院</w:t>
            </w:r>
          </w:p>
        </w:tc>
        <w:tc>
          <w:tcPr>
            <w:tcW w:w="832"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238.72</w:t>
            </w:r>
          </w:p>
        </w:tc>
        <w:tc>
          <w:tcPr>
            <w:tcW w:w="95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222.82</w:t>
            </w:r>
          </w:p>
        </w:tc>
        <w:tc>
          <w:tcPr>
            <w:tcW w:w="95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15.9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0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210</w:t>
            </w:r>
          </w:p>
        </w:tc>
        <w:tc>
          <w:tcPr>
            <w:tcW w:w="543"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02</w:t>
            </w:r>
          </w:p>
        </w:tc>
        <w:tc>
          <w:tcPr>
            <w:tcW w:w="543"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02</w:t>
            </w:r>
          </w:p>
        </w:tc>
        <w:tc>
          <w:tcPr>
            <w:tcW w:w="377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中医（民族）医院</w:t>
            </w:r>
          </w:p>
        </w:tc>
        <w:tc>
          <w:tcPr>
            <w:tcW w:w="832"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222.82</w:t>
            </w:r>
          </w:p>
        </w:tc>
        <w:tc>
          <w:tcPr>
            <w:tcW w:w="95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222.82</w:t>
            </w:r>
          </w:p>
        </w:tc>
        <w:tc>
          <w:tcPr>
            <w:tcW w:w="95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0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210</w:t>
            </w:r>
          </w:p>
        </w:tc>
        <w:tc>
          <w:tcPr>
            <w:tcW w:w="543"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02</w:t>
            </w:r>
          </w:p>
        </w:tc>
        <w:tc>
          <w:tcPr>
            <w:tcW w:w="543"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99</w:t>
            </w:r>
          </w:p>
        </w:tc>
        <w:tc>
          <w:tcPr>
            <w:tcW w:w="377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其他公立医院支出</w:t>
            </w:r>
          </w:p>
        </w:tc>
        <w:tc>
          <w:tcPr>
            <w:tcW w:w="832"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15.9</w:t>
            </w:r>
          </w:p>
        </w:tc>
        <w:tc>
          <w:tcPr>
            <w:tcW w:w="95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p>
        </w:tc>
        <w:tc>
          <w:tcPr>
            <w:tcW w:w="95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15.9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0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210</w:t>
            </w:r>
          </w:p>
        </w:tc>
        <w:tc>
          <w:tcPr>
            <w:tcW w:w="543"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06</w:t>
            </w:r>
          </w:p>
        </w:tc>
        <w:tc>
          <w:tcPr>
            <w:tcW w:w="543"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 xml:space="preserve"> </w:t>
            </w:r>
          </w:p>
        </w:tc>
        <w:tc>
          <w:tcPr>
            <w:tcW w:w="377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中医药</w:t>
            </w:r>
          </w:p>
        </w:tc>
        <w:tc>
          <w:tcPr>
            <w:tcW w:w="832"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200.00</w:t>
            </w:r>
          </w:p>
        </w:tc>
        <w:tc>
          <w:tcPr>
            <w:tcW w:w="95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p>
        </w:tc>
        <w:tc>
          <w:tcPr>
            <w:tcW w:w="95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200.00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0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210</w:t>
            </w:r>
          </w:p>
        </w:tc>
        <w:tc>
          <w:tcPr>
            <w:tcW w:w="543"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06</w:t>
            </w:r>
          </w:p>
        </w:tc>
        <w:tc>
          <w:tcPr>
            <w:tcW w:w="543"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01</w:t>
            </w:r>
          </w:p>
        </w:tc>
        <w:tc>
          <w:tcPr>
            <w:tcW w:w="377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中医（民族医）药专项</w:t>
            </w:r>
          </w:p>
        </w:tc>
        <w:tc>
          <w:tcPr>
            <w:tcW w:w="832"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200.00</w:t>
            </w:r>
          </w:p>
        </w:tc>
        <w:tc>
          <w:tcPr>
            <w:tcW w:w="95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p>
        </w:tc>
        <w:tc>
          <w:tcPr>
            <w:tcW w:w="95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200.00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0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 xml:space="preserve"> </w:t>
            </w:r>
          </w:p>
        </w:tc>
        <w:tc>
          <w:tcPr>
            <w:tcW w:w="543"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 xml:space="preserve"> </w:t>
            </w:r>
          </w:p>
        </w:tc>
        <w:tc>
          <w:tcPr>
            <w:tcW w:w="543"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 xml:space="preserve"> </w:t>
            </w:r>
          </w:p>
        </w:tc>
        <w:tc>
          <w:tcPr>
            <w:tcW w:w="377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合  计</w:t>
            </w:r>
          </w:p>
        </w:tc>
        <w:tc>
          <w:tcPr>
            <w:tcW w:w="832"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481.90</w:t>
            </w:r>
          </w:p>
        </w:tc>
        <w:tc>
          <w:tcPr>
            <w:tcW w:w="95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266.00</w:t>
            </w:r>
          </w:p>
        </w:tc>
        <w:tc>
          <w:tcPr>
            <w:tcW w:w="95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215.9</w:t>
            </w:r>
          </w:p>
        </w:tc>
      </w:tr>
    </w:tbl>
    <w:p>
      <w:pPr>
        <w:sectPr>
          <w:cols w:space="720" w:num="1"/>
        </w:sectPr>
      </w:pPr>
      <w:r>
        <w:br w:type="textWrapping"/>
      </w:r>
    </w:p>
    <w:tbl>
      <w:tblPr>
        <w:tblStyle w:val="5"/>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011"/>
        <w:gridCol w:w="681"/>
        <w:gridCol w:w="3423"/>
        <w:gridCol w:w="1094"/>
        <w:gridCol w:w="1096"/>
        <w:gridCol w:w="1095"/>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6"/>
            <w:tcBorders>
              <w:top w:val="nil"/>
              <w:left w:val="nil"/>
              <w:bottom w:val="nil"/>
              <w:right w:val="nil"/>
            </w:tcBorders>
            <w:vAlign w:val="center"/>
          </w:tcPr>
          <w:p>
            <w:pPr>
              <w:ind w:left="150"/>
              <w:jc w:val="left"/>
            </w:pPr>
            <w:r>
              <w:rPr>
                <w:rFonts w:ascii="仿宋" w:hAnsi="仿宋" w:eastAsia="仿宋" w:cs="仿宋"/>
                <w:position w:val="8"/>
                <w:sz w:val="20"/>
              </w:rPr>
              <w:t>表6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6"/>
            <w:tcBorders>
              <w:top w:val="nil"/>
              <w:left w:val="nil"/>
              <w:bottom w:val="nil"/>
              <w:right w:val="nil"/>
            </w:tcBorders>
            <w:vAlign w:val="center"/>
          </w:tcPr>
          <w:p>
            <w:pPr>
              <w:jc w:val="center"/>
              <w:rPr>
                <w:rFonts w:hint="eastAsia" w:ascii="仿宋" w:hAnsi="宋体" w:eastAsia="仿宋" w:cs="Times New Roman"/>
                <w:b w:val="0"/>
                <w:bCs/>
                <w:color w:val="000000"/>
                <w:kern w:val="2"/>
                <w:sz w:val="28"/>
                <w:szCs w:val="28"/>
                <w:lang w:val="en-US" w:eastAsia="zh-CN" w:bidi="ar-SA"/>
              </w:rPr>
            </w:pPr>
            <w:r>
              <w:rPr>
                <w:rFonts w:hint="eastAsia" w:ascii="仿宋" w:hAnsi="宋体" w:eastAsia="仿宋" w:cs="Times New Roman"/>
                <w:b w:val="0"/>
                <w:bCs/>
                <w:color w:val="000000"/>
                <w:kern w:val="2"/>
                <w:sz w:val="28"/>
                <w:szCs w:val="28"/>
                <w:lang w:val="en-US" w:eastAsia="zh-CN" w:bidi="ar-SA"/>
              </w:rPr>
              <w:t>一般公共预算基本支出情况表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5115" w:type="dxa"/>
            <w:gridSpan w:val="3"/>
            <w:tcBorders>
              <w:top w:val="nil"/>
              <w:left w:val="nil"/>
              <w:right w:val="nil"/>
            </w:tcBorders>
            <w:vAlign w:val="center"/>
          </w:tcPr>
          <w:p>
            <w:pPr>
              <w:jc w:val="center"/>
              <w:rPr>
                <w:rFonts w:hint="eastAsia" w:ascii="仿宋" w:hAnsi="宋体" w:eastAsia="仿宋" w:cs="Times New Roman"/>
                <w:b w:val="0"/>
                <w:bCs/>
                <w:color w:val="000000"/>
                <w:kern w:val="2"/>
                <w:sz w:val="28"/>
                <w:szCs w:val="28"/>
                <w:lang w:val="en-US" w:eastAsia="zh-CN" w:bidi="ar-SA"/>
              </w:rPr>
            </w:pPr>
            <w:r>
              <w:rPr>
                <w:rFonts w:hint="eastAsia" w:ascii="仿宋" w:hAnsi="宋体" w:eastAsia="仿宋" w:cs="Times New Roman"/>
                <w:b w:val="0"/>
                <w:bCs/>
                <w:color w:val="000000"/>
                <w:kern w:val="2"/>
                <w:sz w:val="28"/>
                <w:szCs w:val="28"/>
                <w:lang w:val="en-US" w:eastAsia="zh-CN" w:bidi="ar-SA"/>
              </w:rPr>
              <w:t>编制部门：皮山县维吾尔医医院</w:t>
            </w:r>
          </w:p>
        </w:tc>
        <w:tc>
          <w:tcPr>
            <w:tcW w:w="3285" w:type="dxa"/>
            <w:gridSpan w:val="3"/>
            <w:tcBorders>
              <w:top w:val="nil"/>
              <w:left w:val="nil"/>
              <w:right w:val="nil"/>
            </w:tcBorders>
            <w:vAlign w:val="center"/>
          </w:tcPr>
          <w:p>
            <w:pPr>
              <w:jc w:val="center"/>
              <w:rPr>
                <w:rFonts w:hint="eastAsia" w:ascii="仿宋" w:hAnsi="宋体" w:eastAsia="仿宋" w:cs="Times New Roman"/>
                <w:b w:val="0"/>
                <w:bCs/>
                <w:color w:val="000000"/>
                <w:kern w:val="2"/>
                <w:sz w:val="28"/>
                <w:szCs w:val="28"/>
                <w:lang w:val="en-US" w:eastAsia="zh-CN" w:bidi="ar-SA"/>
              </w:rPr>
            </w:pPr>
            <w:r>
              <w:rPr>
                <w:rFonts w:hint="eastAsia" w:ascii="仿宋" w:hAnsi="宋体" w:eastAsia="仿宋" w:cs="Times New Roman"/>
                <w:b w:val="0"/>
                <w:bCs/>
                <w:color w:val="000000"/>
                <w:kern w:val="2"/>
                <w:sz w:val="28"/>
                <w:szCs w:val="28"/>
                <w:lang w:val="en-US" w:eastAsia="zh-CN" w:bidi="ar-SA"/>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115" w:type="dxa"/>
            <w:gridSpan w:val="3"/>
            <w:tcBorders>
              <w:top w:val="single" w:color="auto" w:sz="0" w:space="0"/>
              <w:left w:val="single" w:color="auto" w:sz="0" w:space="0"/>
              <w:bottom w:val="single" w:color="auto" w:sz="0" w:space="0"/>
              <w:right w:val="single" w:color="auto" w:sz="0" w:space="0"/>
            </w:tcBorders>
            <w:vAlign w:val="center"/>
          </w:tcPr>
          <w:p>
            <w:pPr>
              <w:jc w:val="center"/>
              <w:rPr>
                <w:rFonts w:hint="eastAsia" w:ascii="仿宋" w:hAnsi="宋体" w:eastAsia="仿宋" w:cs="Times New Roman"/>
                <w:b w:val="0"/>
                <w:bCs/>
                <w:color w:val="000000"/>
                <w:kern w:val="2"/>
                <w:sz w:val="28"/>
                <w:szCs w:val="28"/>
                <w:lang w:val="en-US" w:eastAsia="zh-CN" w:bidi="ar-SA"/>
              </w:rPr>
            </w:pPr>
            <w:r>
              <w:rPr>
                <w:rFonts w:hint="eastAsia" w:ascii="仿宋" w:hAnsi="宋体" w:eastAsia="仿宋" w:cs="Times New Roman"/>
                <w:b w:val="0"/>
                <w:bCs/>
                <w:color w:val="000000"/>
                <w:kern w:val="2"/>
                <w:sz w:val="28"/>
                <w:szCs w:val="28"/>
                <w:lang w:val="en-US" w:eastAsia="zh-CN" w:bidi="ar-SA"/>
              </w:rPr>
              <w:t>项目</w:t>
            </w:r>
          </w:p>
        </w:tc>
        <w:tc>
          <w:tcPr>
            <w:tcW w:w="3285" w:type="dxa"/>
            <w:gridSpan w:val="3"/>
            <w:tcBorders>
              <w:top w:val="single" w:color="auto" w:sz="0" w:space="0"/>
              <w:left w:val="single" w:color="auto" w:sz="0" w:space="0"/>
              <w:bottom w:val="single" w:color="auto" w:sz="0" w:space="0"/>
              <w:right w:val="single" w:color="auto" w:sz="0" w:space="0"/>
            </w:tcBorders>
            <w:vAlign w:val="center"/>
          </w:tcPr>
          <w:p>
            <w:pPr>
              <w:jc w:val="center"/>
              <w:rPr>
                <w:rFonts w:hint="eastAsia" w:ascii="仿宋" w:hAnsi="宋体" w:eastAsia="仿宋" w:cs="Times New Roman"/>
                <w:b w:val="0"/>
                <w:bCs/>
                <w:color w:val="000000"/>
                <w:kern w:val="2"/>
                <w:sz w:val="28"/>
                <w:szCs w:val="28"/>
                <w:lang w:val="en-US" w:eastAsia="zh-CN" w:bidi="ar-SA"/>
              </w:rPr>
            </w:pPr>
            <w:r>
              <w:rPr>
                <w:rFonts w:hint="eastAsia" w:ascii="仿宋" w:hAnsi="宋体" w:eastAsia="仿宋" w:cs="Times New Roman"/>
                <w:b w:val="0"/>
                <w:bCs/>
                <w:color w:val="000000"/>
                <w:kern w:val="2"/>
                <w:sz w:val="28"/>
                <w:szCs w:val="28"/>
                <w:lang w:val="en-US" w:eastAsia="zh-CN" w:bidi="ar-SA"/>
              </w:rPr>
              <w:t>一般公共预算基本支出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92" w:type="dxa"/>
            <w:gridSpan w:val="2"/>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kern w:val="2"/>
                <w:sz w:val="18"/>
                <w:szCs w:val="18"/>
                <w:lang w:val="en-US" w:eastAsia="zh-CN" w:bidi="ar-SA"/>
              </w:rPr>
            </w:pPr>
            <w:r>
              <w:rPr>
                <w:rFonts w:hint="eastAsia" w:ascii="宋体" w:hAnsi="宋体" w:eastAsia="宋体" w:cs="Times New Roman"/>
                <w:kern w:val="2"/>
                <w:sz w:val="18"/>
                <w:szCs w:val="18"/>
                <w:lang w:val="en-US" w:eastAsia="zh-CN" w:bidi="ar-SA"/>
              </w:rPr>
              <w:t>经济分类科目编码</w:t>
            </w:r>
          </w:p>
        </w:tc>
        <w:tc>
          <w:tcPr>
            <w:tcW w:w="3423" w:type="dxa"/>
            <w:vMerge w:val="restart"/>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kern w:val="2"/>
                <w:sz w:val="18"/>
                <w:szCs w:val="18"/>
                <w:lang w:val="en-US" w:eastAsia="zh-CN" w:bidi="ar-SA"/>
              </w:rPr>
            </w:pPr>
            <w:r>
              <w:rPr>
                <w:rFonts w:hint="eastAsia" w:ascii="宋体" w:hAnsi="宋体" w:eastAsia="宋体" w:cs="Times New Roman"/>
                <w:kern w:val="2"/>
                <w:sz w:val="18"/>
                <w:szCs w:val="18"/>
                <w:lang w:val="en-US" w:eastAsia="zh-CN" w:bidi="ar-SA"/>
              </w:rPr>
              <w:t>经济分类科目名称</w:t>
            </w:r>
          </w:p>
        </w:tc>
        <w:tc>
          <w:tcPr>
            <w:tcW w:w="1094" w:type="dxa"/>
            <w:vMerge w:val="restart"/>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kern w:val="2"/>
                <w:sz w:val="18"/>
                <w:szCs w:val="18"/>
                <w:lang w:val="en-US" w:eastAsia="zh-CN" w:bidi="ar-SA"/>
              </w:rPr>
            </w:pPr>
            <w:r>
              <w:rPr>
                <w:rFonts w:hint="eastAsia" w:ascii="宋体" w:hAnsi="宋体" w:eastAsia="宋体" w:cs="Times New Roman"/>
                <w:kern w:val="2"/>
                <w:sz w:val="18"/>
                <w:szCs w:val="18"/>
                <w:lang w:val="en-US" w:eastAsia="zh-CN" w:bidi="ar-SA"/>
              </w:rPr>
              <w:t>合    计</w:t>
            </w:r>
          </w:p>
        </w:tc>
        <w:tc>
          <w:tcPr>
            <w:tcW w:w="1096" w:type="dxa"/>
            <w:vMerge w:val="restart"/>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kern w:val="2"/>
                <w:sz w:val="18"/>
                <w:szCs w:val="18"/>
                <w:lang w:val="en-US" w:eastAsia="zh-CN" w:bidi="ar-SA"/>
              </w:rPr>
            </w:pPr>
            <w:r>
              <w:rPr>
                <w:rFonts w:hint="eastAsia" w:ascii="宋体" w:hAnsi="宋体" w:eastAsia="宋体" w:cs="Times New Roman"/>
                <w:kern w:val="2"/>
                <w:sz w:val="18"/>
                <w:szCs w:val="18"/>
                <w:lang w:val="en-US" w:eastAsia="zh-CN" w:bidi="ar-SA"/>
              </w:rPr>
              <w:t>人员经费</w:t>
            </w:r>
          </w:p>
        </w:tc>
        <w:tc>
          <w:tcPr>
            <w:tcW w:w="1095" w:type="dxa"/>
            <w:vMerge w:val="restart"/>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kern w:val="2"/>
                <w:sz w:val="18"/>
                <w:szCs w:val="18"/>
                <w:lang w:val="en-US" w:eastAsia="zh-CN" w:bidi="ar-SA"/>
              </w:rPr>
            </w:pPr>
            <w:r>
              <w:rPr>
                <w:rFonts w:hint="eastAsia" w:ascii="宋体" w:hAnsi="宋体" w:eastAsia="宋体" w:cs="Times New Roman"/>
                <w:kern w:val="2"/>
                <w:sz w:val="18"/>
                <w:szCs w:val="18"/>
                <w:lang w:val="en-US" w:eastAsia="zh-CN" w:bidi="ar-SA"/>
              </w:rPr>
              <w:t>公用经费</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011"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kern w:val="2"/>
                <w:sz w:val="18"/>
                <w:szCs w:val="18"/>
                <w:lang w:val="en-US" w:eastAsia="zh-CN" w:bidi="ar-SA"/>
              </w:rPr>
            </w:pPr>
            <w:r>
              <w:rPr>
                <w:rFonts w:hint="eastAsia" w:ascii="宋体" w:hAnsi="宋体" w:eastAsia="宋体" w:cs="Times New Roman"/>
                <w:kern w:val="2"/>
                <w:sz w:val="18"/>
                <w:szCs w:val="18"/>
                <w:lang w:val="en-US" w:eastAsia="zh-CN" w:bidi="ar-SA"/>
              </w:rPr>
              <w:t>类</w:t>
            </w:r>
          </w:p>
        </w:tc>
        <w:tc>
          <w:tcPr>
            <w:tcW w:w="681"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kern w:val="2"/>
                <w:sz w:val="18"/>
                <w:szCs w:val="18"/>
                <w:lang w:val="en-US" w:eastAsia="zh-CN" w:bidi="ar-SA"/>
              </w:rPr>
            </w:pPr>
            <w:r>
              <w:rPr>
                <w:rFonts w:hint="eastAsia" w:ascii="宋体" w:hAnsi="宋体" w:eastAsia="宋体" w:cs="Times New Roman"/>
                <w:kern w:val="2"/>
                <w:sz w:val="18"/>
                <w:szCs w:val="18"/>
                <w:lang w:val="en-US" w:eastAsia="zh-CN" w:bidi="ar-SA"/>
              </w:rPr>
              <w:t>款</w:t>
            </w:r>
          </w:p>
        </w:tc>
        <w:tc>
          <w:tcPr>
            <w:tcW w:w="3423" w:type="dxa"/>
            <w:vMerge w:val="continue"/>
          </w:tcPr>
          <w:p>
            <w:pPr>
              <w:jc w:val="center"/>
              <w:rPr>
                <w:rFonts w:hint="eastAsia" w:ascii="宋体" w:hAnsi="宋体" w:eastAsia="宋体" w:cs="Times New Roman"/>
                <w:kern w:val="2"/>
                <w:sz w:val="18"/>
                <w:szCs w:val="18"/>
                <w:lang w:val="en-US" w:eastAsia="zh-CN" w:bidi="ar-SA"/>
              </w:rPr>
            </w:pPr>
          </w:p>
        </w:tc>
        <w:tc>
          <w:tcPr>
            <w:tcW w:w="1094" w:type="dxa"/>
            <w:vMerge w:val="continue"/>
          </w:tcPr>
          <w:p>
            <w:pPr>
              <w:jc w:val="center"/>
              <w:rPr>
                <w:rFonts w:hint="eastAsia" w:ascii="宋体" w:hAnsi="宋体" w:eastAsia="宋体" w:cs="Times New Roman"/>
                <w:kern w:val="2"/>
                <w:sz w:val="18"/>
                <w:szCs w:val="18"/>
                <w:lang w:val="en-US" w:eastAsia="zh-CN" w:bidi="ar-SA"/>
              </w:rPr>
            </w:pPr>
          </w:p>
        </w:tc>
        <w:tc>
          <w:tcPr>
            <w:tcW w:w="1096" w:type="dxa"/>
            <w:vMerge w:val="continue"/>
          </w:tcPr>
          <w:p>
            <w:pPr>
              <w:jc w:val="center"/>
              <w:rPr>
                <w:rFonts w:hint="eastAsia" w:ascii="宋体" w:hAnsi="宋体" w:eastAsia="宋体" w:cs="Times New Roman"/>
                <w:kern w:val="2"/>
                <w:sz w:val="18"/>
                <w:szCs w:val="18"/>
                <w:lang w:val="en-US" w:eastAsia="zh-CN" w:bidi="ar-SA"/>
              </w:rPr>
            </w:pPr>
          </w:p>
        </w:tc>
        <w:tc>
          <w:tcPr>
            <w:tcW w:w="1095" w:type="dxa"/>
            <w:vMerge w:val="continue"/>
          </w:tcPr>
          <w:p>
            <w:pPr>
              <w:jc w:val="center"/>
              <w:rPr>
                <w:rFonts w:hint="eastAsia" w:ascii="宋体" w:hAnsi="宋体" w:eastAsia="宋体" w:cs="Times New Roman"/>
                <w:kern w:val="2"/>
                <w:sz w:val="18"/>
                <w:szCs w:val="18"/>
                <w:lang w:val="en-US" w:eastAsia="zh-CN" w:bidi="ar-SA"/>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011"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kern w:val="2"/>
                <w:sz w:val="18"/>
                <w:szCs w:val="18"/>
                <w:lang w:val="en-US" w:eastAsia="zh-CN" w:bidi="ar-SA"/>
              </w:rPr>
            </w:pPr>
            <w:r>
              <w:rPr>
                <w:rFonts w:hint="eastAsia" w:ascii="宋体" w:hAnsi="宋体" w:eastAsia="宋体" w:cs="Times New Roman"/>
                <w:kern w:val="2"/>
                <w:sz w:val="18"/>
                <w:szCs w:val="18"/>
                <w:lang w:val="en-US" w:eastAsia="zh-CN" w:bidi="ar-SA"/>
              </w:rPr>
              <w:t>301</w:t>
            </w:r>
          </w:p>
        </w:tc>
        <w:tc>
          <w:tcPr>
            <w:tcW w:w="681"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kern w:val="2"/>
                <w:sz w:val="18"/>
                <w:szCs w:val="18"/>
                <w:lang w:val="en-US" w:eastAsia="zh-CN" w:bidi="ar-SA"/>
              </w:rPr>
            </w:pPr>
            <w:r>
              <w:rPr>
                <w:rFonts w:hint="eastAsia" w:ascii="宋体" w:hAnsi="宋体" w:eastAsia="宋体" w:cs="Times New Roman"/>
                <w:kern w:val="2"/>
                <w:sz w:val="18"/>
                <w:szCs w:val="18"/>
                <w:lang w:val="en-US" w:eastAsia="zh-CN" w:bidi="ar-SA"/>
              </w:rPr>
              <w:t xml:space="preserve"> </w:t>
            </w:r>
          </w:p>
        </w:tc>
        <w:tc>
          <w:tcPr>
            <w:tcW w:w="3423"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kern w:val="2"/>
                <w:sz w:val="18"/>
                <w:szCs w:val="18"/>
                <w:lang w:val="en-US" w:eastAsia="zh-CN" w:bidi="ar-SA"/>
              </w:rPr>
            </w:pPr>
            <w:r>
              <w:rPr>
                <w:rFonts w:hint="eastAsia" w:ascii="宋体" w:hAnsi="宋体" w:eastAsia="宋体" w:cs="Times New Roman"/>
                <w:kern w:val="2"/>
                <w:sz w:val="18"/>
                <w:szCs w:val="18"/>
                <w:lang w:val="en-US" w:eastAsia="zh-CN" w:bidi="ar-SA"/>
              </w:rPr>
              <w:t>工资福利支出</w:t>
            </w:r>
          </w:p>
        </w:tc>
        <w:tc>
          <w:tcPr>
            <w:tcW w:w="1094"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kern w:val="2"/>
                <w:sz w:val="18"/>
                <w:szCs w:val="18"/>
                <w:lang w:val="en-US" w:eastAsia="zh-CN" w:bidi="ar-SA"/>
              </w:rPr>
            </w:pPr>
            <w:r>
              <w:rPr>
                <w:rFonts w:hint="eastAsia" w:ascii="宋体" w:hAnsi="宋体" w:eastAsia="宋体" w:cs="Times New Roman"/>
                <w:kern w:val="2"/>
                <w:sz w:val="18"/>
                <w:szCs w:val="18"/>
                <w:lang w:val="en-US" w:eastAsia="zh-CN" w:bidi="ar-SA"/>
              </w:rPr>
              <w:t>245.56</w:t>
            </w:r>
          </w:p>
        </w:tc>
        <w:tc>
          <w:tcPr>
            <w:tcW w:w="109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kern w:val="2"/>
                <w:sz w:val="18"/>
                <w:szCs w:val="18"/>
                <w:lang w:val="en-US" w:eastAsia="zh-CN" w:bidi="ar-SA"/>
              </w:rPr>
            </w:pPr>
            <w:r>
              <w:rPr>
                <w:rFonts w:hint="eastAsia" w:ascii="宋体" w:hAnsi="宋体" w:eastAsia="宋体" w:cs="Times New Roman"/>
                <w:kern w:val="2"/>
                <w:sz w:val="18"/>
                <w:szCs w:val="18"/>
                <w:lang w:val="en-US" w:eastAsia="zh-CN" w:bidi="ar-SA"/>
              </w:rPr>
              <w:t>245.56</w:t>
            </w:r>
          </w:p>
        </w:tc>
        <w:tc>
          <w:tcPr>
            <w:tcW w:w="1095"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kern w:val="2"/>
                <w:sz w:val="18"/>
                <w:szCs w:val="18"/>
                <w:lang w:val="en-US" w:eastAsia="zh-CN" w:bidi="ar-SA"/>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011"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kern w:val="2"/>
                <w:sz w:val="18"/>
                <w:szCs w:val="18"/>
                <w:lang w:val="en-US" w:eastAsia="zh-CN" w:bidi="ar-SA"/>
              </w:rPr>
            </w:pPr>
            <w:r>
              <w:rPr>
                <w:rFonts w:hint="eastAsia" w:ascii="宋体" w:hAnsi="宋体" w:eastAsia="宋体" w:cs="Times New Roman"/>
                <w:kern w:val="2"/>
                <w:sz w:val="18"/>
                <w:szCs w:val="18"/>
                <w:lang w:val="en-US" w:eastAsia="zh-CN" w:bidi="ar-SA"/>
              </w:rPr>
              <w:t>301</w:t>
            </w:r>
          </w:p>
        </w:tc>
        <w:tc>
          <w:tcPr>
            <w:tcW w:w="681"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kern w:val="2"/>
                <w:sz w:val="18"/>
                <w:szCs w:val="18"/>
                <w:lang w:val="en-US" w:eastAsia="zh-CN" w:bidi="ar-SA"/>
              </w:rPr>
            </w:pPr>
            <w:r>
              <w:rPr>
                <w:rFonts w:hint="eastAsia" w:ascii="宋体" w:hAnsi="宋体" w:eastAsia="宋体" w:cs="Times New Roman"/>
                <w:kern w:val="2"/>
                <w:sz w:val="18"/>
                <w:szCs w:val="18"/>
                <w:lang w:val="en-US" w:eastAsia="zh-CN" w:bidi="ar-SA"/>
              </w:rPr>
              <w:t>01</w:t>
            </w:r>
          </w:p>
        </w:tc>
        <w:tc>
          <w:tcPr>
            <w:tcW w:w="3423"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kern w:val="2"/>
                <w:sz w:val="18"/>
                <w:szCs w:val="18"/>
                <w:lang w:val="en-US" w:eastAsia="zh-CN" w:bidi="ar-SA"/>
              </w:rPr>
            </w:pPr>
            <w:r>
              <w:rPr>
                <w:rFonts w:hint="eastAsia" w:ascii="宋体" w:hAnsi="宋体" w:eastAsia="宋体" w:cs="Times New Roman"/>
                <w:kern w:val="2"/>
                <w:sz w:val="18"/>
                <w:szCs w:val="18"/>
                <w:lang w:val="en-US" w:eastAsia="zh-CN" w:bidi="ar-SA"/>
              </w:rPr>
              <w:t>基本工资</w:t>
            </w:r>
          </w:p>
        </w:tc>
        <w:tc>
          <w:tcPr>
            <w:tcW w:w="1094"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kern w:val="2"/>
                <w:sz w:val="18"/>
                <w:szCs w:val="18"/>
                <w:lang w:val="en-US" w:eastAsia="zh-CN" w:bidi="ar-SA"/>
              </w:rPr>
            </w:pPr>
            <w:r>
              <w:rPr>
                <w:rFonts w:hint="eastAsia" w:ascii="宋体" w:hAnsi="宋体" w:eastAsia="宋体" w:cs="Times New Roman"/>
                <w:kern w:val="2"/>
                <w:sz w:val="18"/>
                <w:szCs w:val="18"/>
                <w:lang w:val="en-US" w:eastAsia="zh-CN" w:bidi="ar-SA"/>
              </w:rPr>
              <w:t>78.74</w:t>
            </w:r>
          </w:p>
        </w:tc>
        <w:tc>
          <w:tcPr>
            <w:tcW w:w="109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kern w:val="2"/>
                <w:sz w:val="18"/>
                <w:szCs w:val="18"/>
                <w:lang w:val="en-US" w:eastAsia="zh-CN" w:bidi="ar-SA"/>
              </w:rPr>
            </w:pPr>
            <w:r>
              <w:rPr>
                <w:rFonts w:hint="eastAsia" w:ascii="宋体" w:hAnsi="宋体" w:eastAsia="宋体" w:cs="Times New Roman"/>
                <w:kern w:val="2"/>
                <w:sz w:val="18"/>
                <w:szCs w:val="18"/>
                <w:lang w:val="en-US" w:eastAsia="zh-CN" w:bidi="ar-SA"/>
              </w:rPr>
              <w:t>78.74</w:t>
            </w:r>
          </w:p>
        </w:tc>
        <w:tc>
          <w:tcPr>
            <w:tcW w:w="1095"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kern w:val="2"/>
                <w:sz w:val="18"/>
                <w:szCs w:val="18"/>
                <w:lang w:val="en-US" w:eastAsia="zh-CN" w:bidi="ar-SA"/>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011"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kern w:val="2"/>
                <w:sz w:val="18"/>
                <w:szCs w:val="18"/>
                <w:lang w:val="en-US" w:eastAsia="zh-CN" w:bidi="ar-SA"/>
              </w:rPr>
            </w:pPr>
            <w:r>
              <w:rPr>
                <w:rFonts w:hint="eastAsia" w:ascii="宋体" w:hAnsi="宋体" w:eastAsia="宋体" w:cs="Times New Roman"/>
                <w:kern w:val="2"/>
                <w:sz w:val="18"/>
                <w:szCs w:val="18"/>
                <w:lang w:val="en-US" w:eastAsia="zh-CN" w:bidi="ar-SA"/>
              </w:rPr>
              <w:t>301</w:t>
            </w:r>
          </w:p>
        </w:tc>
        <w:tc>
          <w:tcPr>
            <w:tcW w:w="681"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kern w:val="2"/>
                <w:sz w:val="18"/>
                <w:szCs w:val="18"/>
                <w:lang w:val="en-US" w:eastAsia="zh-CN" w:bidi="ar-SA"/>
              </w:rPr>
            </w:pPr>
            <w:r>
              <w:rPr>
                <w:rFonts w:hint="eastAsia" w:ascii="宋体" w:hAnsi="宋体" w:eastAsia="宋体" w:cs="Times New Roman"/>
                <w:kern w:val="2"/>
                <w:sz w:val="18"/>
                <w:szCs w:val="18"/>
                <w:lang w:val="en-US" w:eastAsia="zh-CN" w:bidi="ar-SA"/>
              </w:rPr>
              <w:t>02</w:t>
            </w:r>
          </w:p>
        </w:tc>
        <w:tc>
          <w:tcPr>
            <w:tcW w:w="3423"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kern w:val="2"/>
                <w:sz w:val="18"/>
                <w:szCs w:val="18"/>
                <w:lang w:val="en-US" w:eastAsia="zh-CN" w:bidi="ar-SA"/>
              </w:rPr>
            </w:pPr>
            <w:r>
              <w:rPr>
                <w:rFonts w:hint="eastAsia" w:ascii="宋体" w:hAnsi="宋体" w:eastAsia="宋体" w:cs="Times New Roman"/>
                <w:kern w:val="2"/>
                <w:sz w:val="18"/>
                <w:szCs w:val="18"/>
                <w:lang w:val="en-US" w:eastAsia="zh-CN" w:bidi="ar-SA"/>
              </w:rPr>
              <w:t>津贴补贴</w:t>
            </w:r>
          </w:p>
        </w:tc>
        <w:tc>
          <w:tcPr>
            <w:tcW w:w="1094"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kern w:val="2"/>
                <w:sz w:val="18"/>
                <w:szCs w:val="18"/>
                <w:lang w:val="en-US" w:eastAsia="zh-CN" w:bidi="ar-SA"/>
              </w:rPr>
            </w:pPr>
            <w:r>
              <w:rPr>
                <w:rFonts w:hint="eastAsia" w:ascii="宋体" w:hAnsi="宋体" w:eastAsia="宋体" w:cs="Times New Roman"/>
                <w:kern w:val="2"/>
                <w:sz w:val="18"/>
                <w:szCs w:val="18"/>
                <w:lang w:val="en-US" w:eastAsia="zh-CN" w:bidi="ar-SA"/>
              </w:rPr>
              <w:t>14.07</w:t>
            </w:r>
          </w:p>
        </w:tc>
        <w:tc>
          <w:tcPr>
            <w:tcW w:w="109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kern w:val="2"/>
                <w:sz w:val="18"/>
                <w:szCs w:val="18"/>
                <w:lang w:val="en-US" w:eastAsia="zh-CN" w:bidi="ar-SA"/>
              </w:rPr>
            </w:pPr>
            <w:r>
              <w:rPr>
                <w:rFonts w:hint="eastAsia" w:ascii="宋体" w:hAnsi="宋体" w:eastAsia="宋体" w:cs="Times New Roman"/>
                <w:kern w:val="2"/>
                <w:sz w:val="18"/>
                <w:szCs w:val="18"/>
                <w:lang w:val="en-US" w:eastAsia="zh-CN" w:bidi="ar-SA"/>
              </w:rPr>
              <w:t>14.07</w:t>
            </w:r>
          </w:p>
        </w:tc>
        <w:tc>
          <w:tcPr>
            <w:tcW w:w="1095"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kern w:val="2"/>
                <w:sz w:val="18"/>
                <w:szCs w:val="18"/>
                <w:lang w:val="en-US" w:eastAsia="zh-CN" w:bidi="ar-SA"/>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011"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kern w:val="2"/>
                <w:sz w:val="18"/>
                <w:szCs w:val="18"/>
                <w:lang w:val="en-US" w:eastAsia="zh-CN" w:bidi="ar-SA"/>
              </w:rPr>
            </w:pPr>
            <w:r>
              <w:rPr>
                <w:rFonts w:hint="eastAsia" w:ascii="宋体" w:hAnsi="宋体" w:eastAsia="宋体" w:cs="Times New Roman"/>
                <w:kern w:val="2"/>
                <w:sz w:val="18"/>
                <w:szCs w:val="18"/>
                <w:lang w:val="en-US" w:eastAsia="zh-CN" w:bidi="ar-SA"/>
              </w:rPr>
              <w:t>301</w:t>
            </w:r>
          </w:p>
        </w:tc>
        <w:tc>
          <w:tcPr>
            <w:tcW w:w="681"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kern w:val="2"/>
                <w:sz w:val="18"/>
                <w:szCs w:val="18"/>
                <w:lang w:val="en-US" w:eastAsia="zh-CN" w:bidi="ar-SA"/>
              </w:rPr>
            </w:pPr>
            <w:r>
              <w:rPr>
                <w:rFonts w:hint="eastAsia" w:ascii="宋体" w:hAnsi="宋体" w:eastAsia="宋体" w:cs="Times New Roman"/>
                <w:kern w:val="2"/>
                <w:sz w:val="18"/>
                <w:szCs w:val="18"/>
                <w:lang w:val="en-US" w:eastAsia="zh-CN" w:bidi="ar-SA"/>
              </w:rPr>
              <w:t>03</w:t>
            </w:r>
          </w:p>
        </w:tc>
        <w:tc>
          <w:tcPr>
            <w:tcW w:w="3423"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kern w:val="2"/>
                <w:sz w:val="18"/>
                <w:szCs w:val="18"/>
                <w:lang w:val="en-US" w:eastAsia="zh-CN" w:bidi="ar-SA"/>
              </w:rPr>
            </w:pPr>
            <w:r>
              <w:rPr>
                <w:rFonts w:hint="eastAsia" w:ascii="宋体" w:hAnsi="宋体" w:eastAsia="宋体" w:cs="Times New Roman"/>
                <w:kern w:val="2"/>
                <w:sz w:val="18"/>
                <w:szCs w:val="18"/>
                <w:lang w:val="en-US" w:eastAsia="zh-CN" w:bidi="ar-SA"/>
              </w:rPr>
              <w:t>奖金</w:t>
            </w:r>
          </w:p>
        </w:tc>
        <w:tc>
          <w:tcPr>
            <w:tcW w:w="1094"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kern w:val="2"/>
                <w:sz w:val="18"/>
                <w:szCs w:val="18"/>
                <w:lang w:val="en-US" w:eastAsia="zh-CN" w:bidi="ar-SA"/>
              </w:rPr>
            </w:pPr>
            <w:r>
              <w:rPr>
                <w:rFonts w:hint="eastAsia" w:ascii="宋体" w:hAnsi="宋体" w:eastAsia="宋体" w:cs="Times New Roman"/>
                <w:kern w:val="2"/>
                <w:sz w:val="18"/>
                <w:szCs w:val="18"/>
                <w:lang w:val="en-US" w:eastAsia="zh-CN" w:bidi="ar-SA"/>
              </w:rPr>
              <w:t>23.74</w:t>
            </w:r>
          </w:p>
        </w:tc>
        <w:tc>
          <w:tcPr>
            <w:tcW w:w="109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kern w:val="2"/>
                <w:sz w:val="18"/>
                <w:szCs w:val="18"/>
                <w:lang w:val="en-US" w:eastAsia="zh-CN" w:bidi="ar-SA"/>
              </w:rPr>
            </w:pPr>
            <w:r>
              <w:rPr>
                <w:rFonts w:hint="eastAsia" w:ascii="宋体" w:hAnsi="宋体" w:eastAsia="宋体" w:cs="Times New Roman"/>
                <w:kern w:val="2"/>
                <w:sz w:val="18"/>
                <w:szCs w:val="18"/>
                <w:lang w:val="en-US" w:eastAsia="zh-CN" w:bidi="ar-SA"/>
              </w:rPr>
              <w:t>23.74</w:t>
            </w:r>
          </w:p>
        </w:tc>
        <w:tc>
          <w:tcPr>
            <w:tcW w:w="1095"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kern w:val="2"/>
                <w:sz w:val="18"/>
                <w:szCs w:val="18"/>
                <w:lang w:val="en-US" w:eastAsia="zh-CN" w:bidi="ar-SA"/>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011"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kern w:val="2"/>
                <w:sz w:val="18"/>
                <w:szCs w:val="18"/>
                <w:lang w:val="en-US" w:eastAsia="zh-CN" w:bidi="ar-SA"/>
              </w:rPr>
            </w:pPr>
            <w:r>
              <w:rPr>
                <w:rFonts w:hint="eastAsia" w:ascii="宋体" w:hAnsi="宋体" w:eastAsia="宋体" w:cs="Times New Roman"/>
                <w:kern w:val="2"/>
                <w:sz w:val="18"/>
                <w:szCs w:val="18"/>
                <w:lang w:val="en-US" w:eastAsia="zh-CN" w:bidi="ar-SA"/>
              </w:rPr>
              <w:t>301</w:t>
            </w:r>
          </w:p>
        </w:tc>
        <w:tc>
          <w:tcPr>
            <w:tcW w:w="681"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kern w:val="2"/>
                <w:sz w:val="18"/>
                <w:szCs w:val="18"/>
                <w:lang w:val="en-US" w:eastAsia="zh-CN" w:bidi="ar-SA"/>
              </w:rPr>
            </w:pPr>
            <w:r>
              <w:rPr>
                <w:rFonts w:hint="eastAsia" w:ascii="宋体" w:hAnsi="宋体" w:eastAsia="宋体" w:cs="Times New Roman"/>
                <w:kern w:val="2"/>
                <w:sz w:val="18"/>
                <w:szCs w:val="18"/>
                <w:lang w:val="en-US" w:eastAsia="zh-CN" w:bidi="ar-SA"/>
              </w:rPr>
              <w:t>07</w:t>
            </w:r>
          </w:p>
        </w:tc>
        <w:tc>
          <w:tcPr>
            <w:tcW w:w="3423"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kern w:val="2"/>
                <w:sz w:val="18"/>
                <w:szCs w:val="18"/>
                <w:lang w:val="en-US" w:eastAsia="zh-CN" w:bidi="ar-SA"/>
              </w:rPr>
            </w:pPr>
            <w:r>
              <w:rPr>
                <w:rFonts w:hint="eastAsia" w:ascii="宋体" w:hAnsi="宋体" w:eastAsia="宋体" w:cs="Times New Roman"/>
                <w:kern w:val="2"/>
                <w:sz w:val="18"/>
                <w:szCs w:val="18"/>
                <w:lang w:val="en-US" w:eastAsia="zh-CN" w:bidi="ar-SA"/>
              </w:rPr>
              <w:t>绩效工资</w:t>
            </w:r>
          </w:p>
        </w:tc>
        <w:tc>
          <w:tcPr>
            <w:tcW w:w="1094"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kern w:val="2"/>
                <w:sz w:val="18"/>
                <w:szCs w:val="18"/>
                <w:lang w:val="en-US" w:eastAsia="zh-CN" w:bidi="ar-SA"/>
              </w:rPr>
            </w:pPr>
            <w:r>
              <w:rPr>
                <w:rFonts w:hint="eastAsia" w:ascii="宋体" w:hAnsi="宋体" w:eastAsia="宋体" w:cs="Times New Roman"/>
                <w:kern w:val="2"/>
                <w:sz w:val="18"/>
                <w:szCs w:val="18"/>
                <w:lang w:val="en-US" w:eastAsia="zh-CN" w:bidi="ar-SA"/>
              </w:rPr>
              <w:t>46.69</w:t>
            </w:r>
          </w:p>
        </w:tc>
        <w:tc>
          <w:tcPr>
            <w:tcW w:w="109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kern w:val="2"/>
                <w:sz w:val="18"/>
                <w:szCs w:val="18"/>
                <w:lang w:val="en-US" w:eastAsia="zh-CN" w:bidi="ar-SA"/>
              </w:rPr>
            </w:pPr>
            <w:r>
              <w:rPr>
                <w:rFonts w:hint="eastAsia" w:ascii="宋体" w:hAnsi="宋体" w:eastAsia="宋体" w:cs="Times New Roman"/>
                <w:kern w:val="2"/>
                <w:sz w:val="18"/>
                <w:szCs w:val="18"/>
                <w:lang w:val="en-US" w:eastAsia="zh-CN" w:bidi="ar-SA"/>
              </w:rPr>
              <w:t>46.69</w:t>
            </w:r>
          </w:p>
        </w:tc>
        <w:tc>
          <w:tcPr>
            <w:tcW w:w="1095"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kern w:val="2"/>
                <w:sz w:val="18"/>
                <w:szCs w:val="18"/>
                <w:lang w:val="en-US" w:eastAsia="zh-CN" w:bidi="ar-SA"/>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011"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kern w:val="2"/>
                <w:sz w:val="18"/>
                <w:szCs w:val="18"/>
                <w:lang w:val="en-US" w:eastAsia="zh-CN" w:bidi="ar-SA"/>
              </w:rPr>
            </w:pPr>
            <w:r>
              <w:rPr>
                <w:rFonts w:hint="eastAsia" w:ascii="宋体" w:hAnsi="宋体" w:eastAsia="宋体" w:cs="Times New Roman"/>
                <w:kern w:val="2"/>
                <w:sz w:val="18"/>
                <w:szCs w:val="18"/>
                <w:lang w:val="en-US" w:eastAsia="zh-CN" w:bidi="ar-SA"/>
              </w:rPr>
              <w:t>301</w:t>
            </w:r>
          </w:p>
        </w:tc>
        <w:tc>
          <w:tcPr>
            <w:tcW w:w="681"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kern w:val="2"/>
                <w:sz w:val="18"/>
                <w:szCs w:val="18"/>
                <w:lang w:val="en-US" w:eastAsia="zh-CN" w:bidi="ar-SA"/>
              </w:rPr>
            </w:pPr>
            <w:r>
              <w:rPr>
                <w:rFonts w:hint="eastAsia" w:ascii="宋体" w:hAnsi="宋体" w:eastAsia="宋体" w:cs="Times New Roman"/>
                <w:kern w:val="2"/>
                <w:sz w:val="18"/>
                <w:szCs w:val="18"/>
                <w:lang w:val="en-US" w:eastAsia="zh-CN" w:bidi="ar-SA"/>
              </w:rPr>
              <w:t>08</w:t>
            </w:r>
          </w:p>
        </w:tc>
        <w:tc>
          <w:tcPr>
            <w:tcW w:w="3423"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kern w:val="2"/>
                <w:sz w:val="18"/>
                <w:szCs w:val="18"/>
                <w:lang w:val="en-US" w:eastAsia="zh-CN" w:bidi="ar-SA"/>
              </w:rPr>
            </w:pPr>
            <w:r>
              <w:rPr>
                <w:rFonts w:hint="eastAsia" w:ascii="宋体" w:hAnsi="宋体" w:eastAsia="宋体" w:cs="Times New Roman"/>
                <w:kern w:val="2"/>
                <w:sz w:val="18"/>
                <w:szCs w:val="18"/>
                <w:lang w:val="en-US" w:eastAsia="zh-CN" w:bidi="ar-SA"/>
              </w:rPr>
              <w:t>机关事业单位基本养老保险缴费</w:t>
            </w:r>
          </w:p>
        </w:tc>
        <w:tc>
          <w:tcPr>
            <w:tcW w:w="1094"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kern w:val="2"/>
                <w:sz w:val="18"/>
                <w:szCs w:val="18"/>
                <w:lang w:val="en-US" w:eastAsia="zh-CN" w:bidi="ar-SA"/>
              </w:rPr>
            </w:pPr>
            <w:r>
              <w:rPr>
                <w:rFonts w:hint="eastAsia" w:ascii="宋体" w:hAnsi="宋体" w:eastAsia="宋体" w:cs="Times New Roman"/>
                <w:kern w:val="2"/>
                <w:sz w:val="18"/>
                <w:szCs w:val="18"/>
                <w:lang w:val="en-US" w:eastAsia="zh-CN" w:bidi="ar-SA"/>
              </w:rPr>
              <w:t>28.79</w:t>
            </w:r>
          </w:p>
        </w:tc>
        <w:tc>
          <w:tcPr>
            <w:tcW w:w="109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kern w:val="2"/>
                <w:sz w:val="18"/>
                <w:szCs w:val="18"/>
                <w:lang w:val="en-US" w:eastAsia="zh-CN" w:bidi="ar-SA"/>
              </w:rPr>
            </w:pPr>
            <w:r>
              <w:rPr>
                <w:rFonts w:hint="eastAsia" w:ascii="宋体" w:hAnsi="宋体" w:eastAsia="宋体" w:cs="Times New Roman"/>
                <w:kern w:val="2"/>
                <w:sz w:val="18"/>
                <w:szCs w:val="18"/>
                <w:lang w:val="en-US" w:eastAsia="zh-CN" w:bidi="ar-SA"/>
              </w:rPr>
              <w:t>28.79</w:t>
            </w:r>
          </w:p>
        </w:tc>
        <w:tc>
          <w:tcPr>
            <w:tcW w:w="1095"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kern w:val="2"/>
                <w:sz w:val="18"/>
                <w:szCs w:val="18"/>
                <w:lang w:val="en-US" w:eastAsia="zh-CN" w:bidi="ar-SA"/>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011"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kern w:val="2"/>
                <w:sz w:val="18"/>
                <w:szCs w:val="18"/>
                <w:lang w:val="en-US" w:eastAsia="zh-CN" w:bidi="ar-SA"/>
              </w:rPr>
            </w:pPr>
            <w:r>
              <w:rPr>
                <w:rFonts w:hint="eastAsia" w:ascii="宋体" w:hAnsi="宋体" w:eastAsia="宋体" w:cs="Times New Roman"/>
                <w:kern w:val="2"/>
                <w:sz w:val="18"/>
                <w:szCs w:val="18"/>
                <w:lang w:val="en-US" w:eastAsia="zh-CN" w:bidi="ar-SA"/>
              </w:rPr>
              <w:t>301</w:t>
            </w:r>
          </w:p>
        </w:tc>
        <w:tc>
          <w:tcPr>
            <w:tcW w:w="681"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kern w:val="2"/>
                <w:sz w:val="18"/>
                <w:szCs w:val="18"/>
                <w:lang w:val="en-US" w:eastAsia="zh-CN" w:bidi="ar-SA"/>
              </w:rPr>
            </w:pPr>
            <w:r>
              <w:rPr>
                <w:rFonts w:hint="eastAsia" w:ascii="宋体" w:hAnsi="宋体" w:eastAsia="宋体" w:cs="Times New Roman"/>
                <w:kern w:val="2"/>
                <w:sz w:val="18"/>
                <w:szCs w:val="18"/>
                <w:lang w:val="en-US" w:eastAsia="zh-CN" w:bidi="ar-SA"/>
              </w:rPr>
              <w:t>09</w:t>
            </w:r>
          </w:p>
        </w:tc>
        <w:tc>
          <w:tcPr>
            <w:tcW w:w="3423"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kern w:val="2"/>
                <w:sz w:val="18"/>
                <w:szCs w:val="18"/>
                <w:lang w:val="en-US" w:eastAsia="zh-CN" w:bidi="ar-SA"/>
              </w:rPr>
            </w:pPr>
            <w:r>
              <w:rPr>
                <w:rFonts w:hint="eastAsia" w:ascii="宋体" w:hAnsi="宋体" w:eastAsia="宋体" w:cs="Times New Roman"/>
                <w:kern w:val="2"/>
                <w:sz w:val="18"/>
                <w:szCs w:val="18"/>
                <w:lang w:val="en-US" w:eastAsia="zh-CN" w:bidi="ar-SA"/>
              </w:rPr>
              <w:t>职业年金缴费</w:t>
            </w:r>
          </w:p>
        </w:tc>
        <w:tc>
          <w:tcPr>
            <w:tcW w:w="1094"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kern w:val="2"/>
                <w:sz w:val="18"/>
                <w:szCs w:val="18"/>
                <w:lang w:val="en-US" w:eastAsia="zh-CN" w:bidi="ar-SA"/>
              </w:rPr>
            </w:pPr>
            <w:r>
              <w:rPr>
                <w:rFonts w:hint="eastAsia" w:ascii="宋体" w:hAnsi="宋体" w:eastAsia="宋体" w:cs="Times New Roman"/>
                <w:kern w:val="2"/>
                <w:sz w:val="18"/>
                <w:szCs w:val="18"/>
                <w:lang w:val="en-US" w:eastAsia="zh-CN" w:bidi="ar-SA"/>
              </w:rPr>
              <w:t>14.39</w:t>
            </w:r>
          </w:p>
        </w:tc>
        <w:tc>
          <w:tcPr>
            <w:tcW w:w="109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kern w:val="2"/>
                <w:sz w:val="18"/>
                <w:szCs w:val="18"/>
                <w:lang w:val="en-US" w:eastAsia="zh-CN" w:bidi="ar-SA"/>
              </w:rPr>
            </w:pPr>
            <w:r>
              <w:rPr>
                <w:rFonts w:hint="eastAsia" w:ascii="宋体" w:hAnsi="宋体" w:eastAsia="宋体" w:cs="Times New Roman"/>
                <w:kern w:val="2"/>
                <w:sz w:val="18"/>
                <w:szCs w:val="18"/>
                <w:lang w:val="en-US" w:eastAsia="zh-CN" w:bidi="ar-SA"/>
              </w:rPr>
              <w:t>14.39</w:t>
            </w:r>
          </w:p>
        </w:tc>
        <w:tc>
          <w:tcPr>
            <w:tcW w:w="1095"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kern w:val="2"/>
                <w:sz w:val="18"/>
                <w:szCs w:val="18"/>
                <w:lang w:val="en-US" w:eastAsia="zh-CN" w:bidi="ar-SA"/>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011"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kern w:val="2"/>
                <w:sz w:val="18"/>
                <w:szCs w:val="18"/>
                <w:lang w:val="en-US" w:eastAsia="zh-CN" w:bidi="ar-SA"/>
              </w:rPr>
            </w:pPr>
            <w:r>
              <w:rPr>
                <w:rFonts w:hint="eastAsia" w:ascii="宋体" w:hAnsi="宋体" w:eastAsia="宋体" w:cs="Times New Roman"/>
                <w:kern w:val="2"/>
                <w:sz w:val="18"/>
                <w:szCs w:val="18"/>
                <w:lang w:val="en-US" w:eastAsia="zh-CN" w:bidi="ar-SA"/>
              </w:rPr>
              <w:t>301</w:t>
            </w:r>
          </w:p>
        </w:tc>
        <w:tc>
          <w:tcPr>
            <w:tcW w:w="681"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kern w:val="2"/>
                <w:sz w:val="18"/>
                <w:szCs w:val="18"/>
                <w:lang w:val="en-US" w:eastAsia="zh-CN" w:bidi="ar-SA"/>
              </w:rPr>
            </w:pPr>
            <w:r>
              <w:rPr>
                <w:rFonts w:hint="eastAsia" w:ascii="宋体" w:hAnsi="宋体" w:eastAsia="宋体" w:cs="Times New Roman"/>
                <w:kern w:val="2"/>
                <w:sz w:val="18"/>
                <w:szCs w:val="18"/>
                <w:lang w:val="en-US" w:eastAsia="zh-CN" w:bidi="ar-SA"/>
              </w:rPr>
              <w:t>10</w:t>
            </w:r>
          </w:p>
        </w:tc>
        <w:tc>
          <w:tcPr>
            <w:tcW w:w="3423"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kern w:val="2"/>
                <w:sz w:val="18"/>
                <w:szCs w:val="18"/>
                <w:lang w:val="en-US" w:eastAsia="zh-CN" w:bidi="ar-SA"/>
              </w:rPr>
            </w:pPr>
            <w:r>
              <w:rPr>
                <w:rFonts w:hint="eastAsia" w:ascii="宋体" w:hAnsi="宋体" w:eastAsia="宋体" w:cs="Times New Roman"/>
                <w:kern w:val="2"/>
                <w:sz w:val="18"/>
                <w:szCs w:val="18"/>
                <w:lang w:val="en-US" w:eastAsia="zh-CN" w:bidi="ar-SA"/>
              </w:rPr>
              <w:t>城镇职工基本医疗保险缴费</w:t>
            </w:r>
          </w:p>
        </w:tc>
        <w:tc>
          <w:tcPr>
            <w:tcW w:w="1094"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kern w:val="2"/>
                <w:sz w:val="18"/>
                <w:szCs w:val="18"/>
                <w:lang w:val="en-US" w:eastAsia="zh-CN" w:bidi="ar-SA"/>
              </w:rPr>
            </w:pPr>
            <w:r>
              <w:rPr>
                <w:rFonts w:hint="eastAsia" w:ascii="宋体" w:hAnsi="宋体" w:eastAsia="宋体" w:cs="Times New Roman"/>
                <w:kern w:val="2"/>
                <w:sz w:val="18"/>
                <w:szCs w:val="18"/>
                <w:lang w:val="en-US" w:eastAsia="zh-CN" w:bidi="ar-SA"/>
              </w:rPr>
              <w:t>11.7</w:t>
            </w:r>
          </w:p>
        </w:tc>
        <w:tc>
          <w:tcPr>
            <w:tcW w:w="109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kern w:val="2"/>
                <w:sz w:val="18"/>
                <w:szCs w:val="18"/>
                <w:lang w:val="en-US" w:eastAsia="zh-CN" w:bidi="ar-SA"/>
              </w:rPr>
            </w:pPr>
            <w:r>
              <w:rPr>
                <w:rFonts w:hint="eastAsia" w:ascii="宋体" w:hAnsi="宋体" w:eastAsia="宋体" w:cs="Times New Roman"/>
                <w:kern w:val="2"/>
                <w:sz w:val="18"/>
                <w:szCs w:val="18"/>
                <w:lang w:val="en-US" w:eastAsia="zh-CN" w:bidi="ar-SA"/>
              </w:rPr>
              <w:t>11.7</w:t>
            </w:r>
          </w:p>
        </w:tc>
        <w:tc>
          <w:tcPr>
            <w:tcW w:w="1095"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kern w:val="2"/>
                <w:sz w:val="18"/>
                <w:szCs w:val="18"/>
                <w:lang w:val="en-US" w:eastAsia="zh-CN" w:bidi="ar-SA"/>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011"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kern w:val="2"/>
                <w:sz w:val="18"/>
                <w:szCs w:val="18"/>
                <w:lang w:val="en-US" w:eastAsia="zh-CN" w:bidi="ar-SA"/>
              </w:rPr>
            </w:pPr>
            <w:r>
              <w:rPr>
                <w:rFonts w:hint="eastAsia" w:ascii="宋体" w:hAnsi="宋体" w:eastAsia="宋体" w:cs="Times New Roman"/>
                <w:kern w:val="2"/>
                <w:sz w:val="18"/>
                <w:szCs w:val="18"/>
                <w:lang w:val="en-US" w:eastAsia="zh-CN" w:bidi="ar-SA"/>
              </w:rPr>
              <w:t>301</w:t>
            </w:r>
          </w:p>
        </w:tc>
        <w:tc>
          <w:tcPr>
            <w:tcW w:w="681"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kern w:val="2"/>
                <w:sz w:val="18"/>
                <w:szCs w:val="18"/>
                <w:lang w:val="en-US" w:eastAsia="zh-CN" w:bidi="ar-SA"/>
              </w:rPr>
            </w:pPr>
            <w:r>
              <w:rPr>
                <w:rFonts w:hint="eastAsia" w:ascii="宋体" w:hAnsi="宋体" w:eastAsia="宋体" w:cs="Times New Roman"/>
                <w:kern w:val="2"/>
                <w:sz w:val="18"/>
                <w:szCs w:val="18"/>
                <w:lang w:val="en-US" w:eastAsia="zh-CN" w:bidi="ar-SA"/>
              </w:rPr>
              <w:t>12</w:t>
            </w:r>
          </w:p>
        </w:tc>
        <w:tc>
          <w:tcPr>
            <w:tcW w:w="3423"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kern w:val="2"/>
                <w:sz w:val="18"/>
                <w:szCs w:val="18"/>
                <w:lang w:val="en-US" w:eastAsia="zh-CN" w:bidi="ar-SA"/>
              </w:rPr>
            </w:pPr>
            <w:r>
              <w:rPr>
                <w:rFonts w:hint="eastAsia" w:ascii="宋体" w:hAnsi="宋体" w:eastAsia="宋体" w:cs="Times New Roman"/>
                <w:kern w:val="2"/>
                <w:sz w:val="18"/>
                <w:szCs w:val="18"/>
                <w:lang w:val="en-US" w:eastAsia="zh-CN" w:bidi="ar-SA"/>
              </w:rPr>
              <w:t>其他社会保障缴费</w:t>
            </w:r>
          </w:p>
        </w:tc>
        <w:tc>
          <w:tcPr>
            <w:tcW w:w="1094"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kern w:val="2"/>
                <w:sz w:val="18"/>
                <w:szCs w:val="18"/>
                <w:lang w:val="en-US" w:eastAsia="zh-CN" w:bidi="ar-SA"/>
              </w:rPr>
            </w:pPr>
            <w:r>
              <w:rPr>
                <w:rFonts w:hint="eastAsia" w:ascii="宋体" w:hAnsi="宋体" w:eastAsia="宋体" w:cs="Times New Roman"/>
                <w:kern w:val="2"/>
                <w:sz w:val="18"/>
                <w:szCs w:val="18"/>
                <w:lang w:val="en-US" w:eastAsia="zh-CN" w:bidi="ar-SA"/>
              </w:rPr>
              <w:t>5.85</w:t>
            </w:r>
          </w:p>
        </w:tc>
        <w:tc>
          <w:tcPr>
            <w:tcW w:w="109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kern w:val="2"/>
                <w:sz w:val="18"/>
                <w:szCs w:val="18"/>
                <w:lang w:val="en-US" w:eastAsia="zh-CN" w:bidi="ar-SA"/>
              </w:rPr>
            </w:pPr>
            <w:r>
              <w:rPr>
                <w:rFonts w:hint="eastAsia" w:ascii="宋体" w:hAnsi="宋体" w:eastAsia="宋体" w:cs="Times New Roman"/>
                <w:kern w:val="2"/>
                <w:sz w:val="18"/>
                <w:szCs w:val="18"/>
                <w:lang w:val="en-US" w:eastAsia="zh-CN" w:bidi="ar-SA"/>
              </w:rPr>
              <w:t>5.85</w:t>
            </w:r>
          </w:p>
        </w:tc>
        <w:tc>
          <w:tcPr>
            <w:tcW w:w="1095"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kern w:val="2"/>
                <w:sz w:val="18"/>
                <w:szCs w:val="18"/>
                <w:lang w:val="en-US" w:eastAsia="zh-CN" w:bidi="ar-SA"/>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011"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kern w:val="2"/>
                <w:sz w:val="18"/>
                <w:szCs w:val="18"/>
                <w:lang w:val="en-US" w:eastAsia="zh-CN" w:bidi="ar-SA"/>
              </w:rPr>
            </w:pPr>
            <w:r>
              <w:rPr>
                <w:rFonts w:hint="eastAsia" w:ascii="宋体" w:hAnsi="宋体" w:eastAsia="宋体" w:cs="Times New Roman"/>
                <w:kern w:val="2"/>
                <w:sz w:val="18"/>
                <w:szCs w:val="18"/>
                <w:lang w:val="en-US" w:eastAsia="zh-CN" w:bidi="ar-SA"/>
              </w:rPr>
              <w:t>301</w:t>
            </w:r>
          </w:p>
        </w:tc>
        <w:tc>
          <w:tcPr>
            <w:tcW w:w="681"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kern w:val="2"/>
                <w:sz w:val="18"/>
                <w:szCs w:val="18"/>
                <w:lang w:val="en-US" w:eastAsia="zh-CN" w:bidi="ar-SA"/>
              </w:rPr>
            </w:pPr>
            <w:r>
              <w:rPr>
                <w:rFonts w:hint="eastAsia" w:ascii="宋体" w:hAnsi="宋体" w:eastAsia="宋体" w:cs="Times New Roman"/>
                <w:kern w:val="2"/>
                <w:sz w:val="18"/>
                <w:szCs w:val="18"/>
                <w:lang w:val="en-US" w:eastAsia="zh-CN" w:bidi="ar-SA"/>
              </w:rPr>
              <w:t>13</w:t>
            </w:r>
          </w:p>
        </w:tc>
        <w:tc>
          <w:tcPr>
            <w:tcW w:w="3423"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kern w:val="2"/>
                <w:sz w:val="18"/>
                <w:szCs w:val="18"/>
                <w:lang w:val="en-US" w:eastAsia="zh-CN" w:bidi="ar-SA"/>
              </w:rPr>
            </w:pPr>
            <w:r>
              <w:rPr>
                <w:rFonts w:hint="eastAsia" w:ascii="宋体" w:hAnsi="宋体" w:eastAsia="宋体" w:cs="Times New Roman"/>
                <w:kern w:val="2"/>
                <w:sz w:val="18"/>
                <w:szCs w:val="18"/>
                <w:lang w:val="en-US" w:eastAsia="zh-CN" w:bidi="ar-SA"/>
              </w:rPr>
              <w:t>住房公积金</w:t>
            </w:r>
          </w:p>
        </w:tc>
        <w:tc>
          <w:tcPr>
            <w:tcW w:w="1094"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kern w:val="2"/>
                <w:sz w:val="18"/>
                <w:szCs w:val="18"/>
                <w:lang w:val="en-US" w:eastAsia="zh-CN" w:bidi="ar-SA"/>
              </w:rPr>
            </w:pPr>
            <w:r>
              <w:rPr>
                <w:rFonts w:hint="eastAsia" w:ascii="宋体" w:hAnsi="宋体" w:eastAsia="宋体" w:cs="Times New Roman"/>
                <w:kern w:val="2"/>
                <w:sz w:val="18"/>
                <w:szCs w:val="18"/>
                <w:lang w:val="en-US" w:eastAsia="zh-CN" w:bidi="ar-SA"/>
              </w:rPr>
              <w:t>21.59</w:t>
            </w:r>
          </w:p>
        </w:tc>
        <w:tc>
          <w:tcPr>
            <w:tcW w:w="109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kern w:val="2"/>
                <w:sz w:val="18"/>
                <w:szCs w:val="18"/>
                <w:lang w:val="en-US" w:eastAsia="zh-CN" w:bidi="ar-SA"/>
              </w:rPr>
            </w:pPr>
            <w:r>
              <w:rPr>
                <w:rFonts w:hint="eastAsia" w:ascii="宋体" w:hAnsi="宋体" w:eastAsia="宋体" w:cs="Times New Roman"/>
                <w:kern w:val="2"/>
                <w:sz w:val="18"/>
                <w:szCs w:val="18"/>
                <w:lang w:val="en-US" w:eastAsia="zh-CN" w:bidi="ar-SA"/>
              </w:rPr>
              <w:t>21.59</w:t>
            </w:r>
          </w:p>
        </w:tc>
        <w:tc>
          <w:tcPr>
            <w:tcW w:w="1095"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kern w:val="2"/>
                <w:sz w:val="18"/>
                <w:szCs w:val="18"/>
                <w:lang w:val="en-US" w:eastAsia="zh-CN" w:bidi="ar-SA"/>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011"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kern w:val="2"/>
                <w:sz w:val="18"/>
                <w:szCs w:val="18"/>
                <w:lang w:val="en-US" w:eastAsia="zh-CN" w:bidi="ar-SA"/>
              </w:rPr>
            </w:pPr>
            <w:r>
              <w:rPr>
                <w:rFonts w:hint="eastAsia" w:ascii="宋体" w:hAnsi="宋体" w:eastAsia="宋体" w:cs="Times New Roman"/>
                <w:kern w:val="2"/>
                <w:sz w:val="18"/>
                <w:szCs w:val="18"/>
                <w:lang w:val="en-US" w:eastAsia="zh-CN" w:bidi="ar-SA"/>
              </w:rPr>
              <w:t>302</w:t>
            </w:r>
          </w:p>
        </w:tc>
        <w:tc>
          <w:tcPr>
            <w:tcW w:w="681"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kern w:val="2"/>
                <w:sz w:val="18"/>
                <w:szCs w:val="18"/>
                <w:lang w:val="en-US" w:eastAsia="zh-CN" w:bidi="ar-SA"/>
              </w:rPr>
            </w:pPr>
            <w:r>
              <w:rPr>
                <w:rFonts w:hint="eastAsia" w:ascii="宋体" w:hAnsi="宋体" w:eastAsia="宋体" w:cs="Times New Roman"/>
                <w:kern w:val="2"/>
                <w:sz w:val="18"/>
                <w:szCs w:val="18"/>
                <w:lang w:val="en-US" w:eastAsia="zh-CN" w:bidi="ar-SA"/>
              </w:rPr>
              <w:t xml:space="preserve"> </w:t>
            </w:r>
          </w:p>
        </w:tc>
        <w:tc>
          <w:tcPr>
            <w:tcW w:w="3423"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kern w:val="2"/>
                <w:sz w:val="18"/>
                <w:szCs w:val="18"/>
                <w:lang w:val="en-US" w:eastAsia="zh-CN" w:bidi="ar-SA"/>
              </w:rPr>
            </w:pPr>
            <w:r>
              <w:rPr>
                <w:rFonts w:hint="eastAsia" w:ascii="宋体" w:hAnsi="宋体" w:eastAsia="宋体" w:cs="Times New Roman"/>
                <w:kern w:val="2"/>
                <w:sz w:val="18"/>
                <w:szCs w:val="18"/>
                <w:lang w:val="en-US" w:eastAsia="zh-CN" w:bidi="ar-SA"/>
              </w:rPr>
              <w:t>商品和服务支出</w:t>
            </w:r>
          </w:p>
        </w:tc>
        <w:tc>
          <w:tcPr>
            <w:tcW w:w="1094"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kern w:val="2"/>
                <w:sz w:val="18"/>
                <w:szCs w:val="18"/>
                <w:lang w:val="en-US" w:eastAsia="zh-CN" w:bidi="ar-SA"/>
              </w:rPr>
            </w:pPr>
            <w:r>
              <w:rPr>
                <w:rFonts w:hint="eastAsia" w:ascii="宋体" w:hAnsi="宋体" w:eastAsia="宋体" w:cs="Times New Roman"/>
                <w:kern w:val="2"/>
                <w:sz w:val="18"/>
                <w:szCs w:val="18"/>
                <w:lang w:val="en-US" w:eastAsia="zh-CN" w:bidi="ar-SA"/>
              </w:rPr>
              <w:t>2.16</w:t>
            </w:r>
          </w:p>
        </w:tc>
        <w:tc>
          <w:tcPr>
            <w:tcW w:w="109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kern w:val="2"/>
                <w:sz w:val="18"/>
                <w:szCs w:val="18"/>
                <w:lang w:val="en-US" w:eastAsia="zh-CN" w:bidi="ar-SA"/>
              </w:rPr>
            </w:pPr>
            <w:r>
              <w:rPr>
                <w:rFonts w:hint="eastAsia" w:ascii="宋体" w:hAnsi="宋体" w:eastAsia="宋体" w:cs="Times New Roman"/>
                <w:kern w:val="2"/>
                <w:sz w:val="18"/>
                <w:szCs w:val="18"/>
                <w:lang w:val="en-US" w:eastAsia="zh-CN" w:bidi="ar-SA"/>
              </w:rPr>
              <w:t>2.16</w:t>
            </w:r>
          </w:p>
        </w:tc>
        <w:tc>
          <w:tcPr>
            <w:tcW w:w="1095"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kern w:val="2"/>
                <w:sz w:val="18"/>
                <w:szCs w:val="18"/>
                <w:lang w:val="en-US" w:eastAsia="zh-CN" w:bidi="ar-SA"/>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011"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kern w:val="2"/>
                <w:sz w:val="18"/>
                <w:szCs w:val="18"/>
                <w:lang w:val="en-US" w:eastAsia="zh-CN" w:bidi="ar-SA"/>
              </w:rPr>
            </w:pPr>
            <w:r>
              <w:rPr>
                <w:rFonts w:hint="eastAsia" w:ascii="宋体" w:hAnsi="宋体" w:eastAsia="宋体" w:cs="Times New Roman"/>
                <w:kern w:val="2"/>
                <w:sz w:val="18"/>
                <w:szCs w:val="18"/>
                <w:lang w:val="en-US" w:eastAsia="zh-CN" w:bidi="ar-SA"/>
              </w:rPr>
              <w:t>302</w:t>
            </w:r>
          </w:p>
        </w:tc>
        <w:tc>
          <w:tcPr>
            <w:tcW w:w="681"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kern w:val="2"/>
                <w:sz w:val="18"/>
                <w:szCs w:val="18"/>
                <w:lang w:val="en-US" w:eastAsia="zh-CN" w:bidi="ar-SA"/>
              </w:rPr>
            </w:pPr>
            <w:r>
              <w:rPr>
                <w:rFonts w:hint="eastAsia" w:ascii="宋体" w:hAnsi="宋体" w:eastAsia="宋体" w:cs="Times New Roman"/>
                <w:kern w:val="2"/>
                <w:sz w:val="18"/>
                <w:szCs w:val="18"/>
                <w:lang w:val="en-US" w:eastAsia="zh-CN" w:bidi="ar-SA"/>
              </w:rPr>
              <w:t>08</w:t>
            </w:r>
          </w:p>
        </w:tc>
        <w:tc>
          <w:tcPr>
            <w:tcW w:w="3423"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kern w:val="2"/>
                <w:sz w:val="18"/>
                <w:szCs w:val="18"/>
                <w:lang w:val="en-US" w:eastAsia="zh-CN" w:bidi="ar-SA"/>
              </w:rPr>
            </w:pPr>
            <w:r>
              <w:rPr>
                <w:rFonts w:hint="eastAsia" w:ascii="宋体" w:hAnsi="宋体" w:eastAsia="宋体" w:cs="Times New Roman"/>
                <w:kern w:val="2"/>
                <w:sz w:val="18"/>
                <w:szCs w:val="18"/>
                <w:lang w:val="en-US" w:eastAsia="zh-CN" w:bidi="ar-SA"/>
              </w:rPr>
              <w:t>取暖费</w:t>
            </w:r>
          </w:p>
        </w:tc>
        <w:tc>
          <w:tcPr>
            <w:tcW w:w="1094"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kern w:val="2"/>
                <w:sz w:val="18"/>
                <w:szCs w:val="18"/>
                <w:lang w:val="en-US" w:eastAsia="zh-CN" w:bidi="ar-SA"/>
              </w:rPr>
            </w:pPr>
            <w:r>
              <w:rPr>
                <w:rFonts w:hint="eastAsia" w:ascii="宋体" w:hAnsi="宋体" w:eastAsia="宋体" w:cs="Times New Roman"/>
                <w:kern w:val="2"/>
                <w:sz w:val="18"/>
                <w:szCs w:val="18"/>
                <w:lang w:val="en-US" w:eastAsia="zh-CN" w:bidi="ar-SA"/>
              </w:rPr>
              <w:t>2.16</w:t>
            </w:r>
          </w:p>
        </w:tc>
        <w:tc>
          <w:tcPr>
            <w:tcW w:w="109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kern w:val="2"/>
                <w:sz w:val="18"/>
                <w:szCs w:val="18"/>
                <w:lang w:val="en-US" w:eastAsia="zh-CN" w:bidi="ar-SA"/>
              </w:rPr>
            </w:pPr>
            <w:r>
              <w:rPr>
                <w:rFonts w:hint="eastAsia" w:ascii="宋体" w:hAnsi="宋体" w:eastAsia="宋体" w:cs="Times New Roman"/>
                <w:kern w:val="2"/>
                <w:sz w:val="18"/>
                <w:szCs w:val="18"/>
                <w:lang w:val="en-US" w:eastAsia="zh-CN" w:bidi="ar-SA"/>
              </w:rPr>
              <w:t>2.16</w:t>
            </w:r>
          </w:p>
        </w:tc>
        <w:tc>
          <w:tcPr>
            <w:tcW w:w="1095"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kern w:val="2"/>
                <w:sz w:val="18"/>
                <w:szCs w:val="18"/>
                <w:lang w:val="en-US" w:eastAsia="zh-CN" w:bidi="ar-SA"/>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011"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kern w:val="2"/>
                <w:sz w:val="18"/>
                <w:szCs w:val="18"/>
                <w:lang w:val="en-US" w:eastAsia="zh-CN" w:bidi="ar-SA"/>
              </w:rPr>
            </w:pPr>
            <w:r>
              <w:rPr>
                <w:rFonts w:hint="eastAsia" w:ascii="宋体" w:hAnsi="宋体" w:eastAsia="宋体" w:cs="Times New Roman"/>
                <w:kern w:val="2"/>
                <w:sz w:val="18"/>
                <w:szCs w:val="18"/>
                <w:lang w:val="en-US" w:eastAsia="zh-CN" w:bidi="ar-SA"/>
              </w:rPr>
              <w:t>303</w:t>
            </w:r>
          </w:p>
        </w:tc>
        <w:tc>
          <w:tcPr>
            <w:tcW w:w="681"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kern w:val="2"/>
                <w:sz w:val="18"/>
                <w:szCs w:val="18"/>
                <w:lang w:val="en-US" w:eastAsia="zh-CN" w:bidi="ar-SA"/>
              </w:rPr>
            </w:pPr>
            <w:r>
              <w:rPr>
                <w:rFonts w:hint="eastAsia" w:ascii="宋体" w:hAnsi="宋体" w:eastAsia="宋体" w:cs="Times New Roman"/>
                <w:kern w:val="2"/>
                <w:sz w:val="18"/>
                <w:szCs w:val="18"/>
                <w:lang w:val="en-US" w:eastAsia="zh-CN" w:bidi="ar-SA"/>
              </w:rPr>
              <w:t xml:space="preserve"> </w:t>
            </w:r>
          </w:p>
        </w:tc>
        <w:tc>
          <w:tcPr>
            <w:tcW w:w="3423"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kern w:val="2"/>
                <w:sz w:val="18"/>
                <w:szCs w:val="18"/>
                <w:lang w:val="en-US" w:eastAsia="zh-CN" w:bidi="ar-SA"/>
              </w:rPr>
            </w:pPr>
            <w:r>
              <w:rPr>
                <w:rFonts w:hint="eastAsia" w:ascii="宋体" w:hAnsi="宋体" w:eastAsia="宋体" w:cs="Times New Roman"/>
                <w:kern w:val="2"/>
                <w:sz w:val="18"/>
                <w:szCs w:val="18"/>
                <w:lang w:val="en-US" w:eastAsia="zh-CN" w:bidi="ar-SA"/>
              </w:rPr>
              <w:t>对个人和家庭的补助支出</w:t>
            </w:r>
          </w:p>
        </w:tc>
        <w:tc>
          <w:tcPr>
            <w:tcW w:w="1094"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kern w:val="2"/>
                <w:sz w:val="18"/>
                <w:szCs w:val="18"/>
                <w:lang w:val="en-US" w:eastAsia="zh-CN" w:bidi="ar-SA"/>
              </w:rPr>
            </w:pPr>
            <w:r>
              <w:rPr>
                <w:rFonts w:hint="eastAsia" w:ascii="宋体" w:hAnsi="宋体" w:eastAsia="宋体" w:cs="Times New Roman"/>
                <w:kern w:val="2"/>
                <w:sz w:val="18"/>
                <w:szCs w:val="18"/>
                <w:lang w:val="en-US" w:eastAsia="zh-CN" w:bidi="ar-SA"/>
              </w:rPr>
              <w:t>18.28</w:t>
            </w:r>
          </w:p>
        </w:tc>
        <w:tc>
          <w:tcPr>
            <w:tcW w:w="109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kern w:val="2"/>
                <w:sz w:val="18"/>
                <w:szCs w:val="18"/>
                <w:lang w:val="en-US" w:eastAsia="zh-CN" w:bidi="ar-SA"/>
              </w:rPr>
            </w:pPr>
            <w:r>
              <w:rPr>
                <w:rFonts w:hint="eastAsia" w:ascii="宋体" w:hAnsi="宋体" w:eastAsia="宋体" w:cs="Times New Roman"/>
                <w:kern w:val="2"/>
                <w:sz w:val="18"/>
                <w:szCs w:val="18"/>
                <w:lang w:val="en-US" w:eastAsia="zh-CN" w:bidi="ar-SA"/>
              </w:rPr>
              <w:t>18.28</w:t>
            </w:r>
          </w:p>
        </w:tc>
        <w:tc>
          <w:tcPr>
            <w:tcW w:w="1095"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kern w:val="2"/>
                <w:sz w:val="18"/>
                <w:szCs w:val="18"/>
                <w:lang w:val="en-US" w:eastAsia="zh-CN" w:bidi="ar-SA"/>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011"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kern w:val="2"/>
                <w:sz w:val="18"/>
                <w:szCs w:val="18"/>
                <w:lang w:val="en-US" w:eastAsia="zh-CN" w:bidi="ar-SA"/>
              </w:rPr>
            </w:pPr>
            <w:r>
              <w:rPr>
                <w:rFonts w:hint="eastAsia" w:ascii="宋体" w:hAnsi="宋体" w:eastAsia="宋体" w:cs="Times New Roman"/>
                <w:kern w:val="2"/>
                <w:sz w:val="18"/>
                <w:szCs w:val="18"/>
                <w:lang w:val="en-US" w:eastAsia="zh-CN" w:bidi="ar-SA"/>
              </w:rPr>
              <w:t>303</w:t>
            </w:r>
          </w:p>
        </w:tc>
        <w:tc>
          <w:tcPr>
            <w:tcW w:w="681"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kern w:val="2"/>
                <w:sz w:val="18"/>
                <w:szCs w:val="18"/>
                <w:lang w:val="en-US" w:eastAsia="zh-CN" w:bidi="ar-SA"/>
              </w:rPr>
            </w:pPr>
            <w:r>
              <w:rPr>
                <w:rFonts w:hint="eastAsia" w:ascii="宋体" w:hAnsi="宋体" w:eastAsia="宋体" w:cs="Times New Roman"/>
                <w:kern w:val="2"/>
                <w:sz w:val="18"/>
                <w:szCs w:val="18"/>
                <w:lang w:val="en-US" w:eastAsia="zh-CN" w:bidi="ar-SA"/>
              </w:rPr>
              <w:t>02</w:t>
            </w:r>
          </w:p>
        </w:tc>
        <w:tc>
          <w:tcPr>
            <w:tcW w:w="3423"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kern w:val="2"/>
                <w:sz w:val="18"/>
                <w:szCs w:val="18"/>
                <w:lang w:val="en-US" w:eastAsia="zh-CN" w:bidi="ar-SA"/>
              </w:rPr>
            </w:pPr>
            <w:r>
              <w:rPr>
                <w:rFonts w:hint="eastAsia" w:ascii="宋体" w:hAnsi="宋体" w:eastAsia="宋体" w:cs="Times New Roman"/>
                <w:kern w:val="2"/>
                <w:sz w:val="18"/>
                <w:szCs w:val="18"/>
                <w:lang w:val="en-US" w:eastAsia="zh-CN" w:bidi="ar-SA"/>
              </w:rPr>
              <w:t>退休费</w:t>
            </w:r>
          </w:p>
        </w:tc>
        <w:tc>
          <w:tcPr>
            <w:tcW w:w="1094"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kern w:val="2"/>
                <w:sz w:val="18"/>
                <w:szCs w:val="18"/>
                <w:lang w:val="en-US" w:eastAsia="zh-CN" w:bidi="ar-SA"/>
              </w:rPr>
            </w:pPr>
            <w:r>
              <w:rPr>
                <w:rFonts w:hint="eastAsia" w:ascii="宋体" w:hAnsi="宋体" w:eastAsia="宋体" w:cs="Times New Roman"/>
                <w:kern w:val="2"/>
                <w:sz w:val="18"/>
                <w:szCs w:val="18"/>
                <w:lang w:val="en-US" w:eastAsia="zh-CN" w:bidi="ar-SA"/>
              </w:rPr>
              <w:t>18.17</w:t>
            </w:r>
          </w:p>
        </w:tc>
        <w:tc>
          <w:tcPr>
            <w:tcW w:w="109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kern w:val="2"/>
                <w:sz w:val="18"/>
                <w:szCs w:val="18"/>
                <w:lang w:val="en-US" w:eastAsia="zh-CN" w:bidi="ar-SA"/>
              </w:rPr>
            </w:pPr>
            <w:r>
              <w:rPr>
                <w:rFonts w:hint="eastAsia" w:ascii="宋体" w:hAnsi="宋体" w:eastAsia="宋体" w:cs="Times New Roman"/>
                <w:kern w:val="2"/>
                <w:sz w:val="18"/>
                <w:szCs w:val="18"/>
                <w:lang w:val="en-US" w:eastAsia="zh-CN" w:bidi="ar-SA"/>
              </w:rPr>
              <w:t>18.17</w:t>
            </w:r>
          </w:p>
        </w:tc>
        <w:tc>
          <w:tcPr>
            <w:tcW w:w="1095"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kern w:val="2"/>
                <w:sz w:val="18"/>
                <w:szCs w:val="18"/>
                <w:lang w:val="en-US" w:eastAsia="zh-CN" w:bidi="ar-SA"/>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011"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kern w:val="2"/>
                <w:sz w:val="18"/>
                <w:szCs w:val="18"/>
                <w:lang w:val="en-US" w:eastAsia="zh-CN" w:bidi="ar-SA"/>
              </w:rPr>
            </w:pPr>
            <w:r>
              <w:rPr>
                <w:rFonts w:hint="eastAsia" w:ascii="宋体" w:hAnsi="宋体" w:eastAsia="宋体" w:cs="Times New Roman"/>
                <w:kern w:val="2"/>
                <w:sz w:val="18"/>
                <w:szCs w:val="18"/>
                <w:lang w:val="en-US" w:eastAsia="zh-CN" w:bidi="ar-SA"/>
              </w:rPr>
              <w:t>303</w:t>
            </w:r>
          </w:p>
        </w:tc>
        <w:tc>
          <w:tcPr>
            <w:tcW w:w="681"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kern w:val="2"/>
                <w:sz w:val="18"/>
                <w:szCs w:val="18"/>
                <w:lang w:val="en-US" w:eastAsia="zh-CN" w:bidi="ar-SA"/>
              </w:rPr>
            </w:pPr>
            <w:r>
              <w:rPr>
                <w:rFonts w:hint="eastAsia" w:ascii="宋体" w:hAnsi="宋体" w:eastAsia="宋体" w:cs="Times New Roman"/>
                <w:kern w:val="2"/>
                <w:sz w:val="18"/>
                <w:szCs w:val="18"/>
                <w:lang w:val="en-US" w:eastAsia="zh-CN" w:bidi="ar-SA"/>
              </w:rPr>
              <w:t>09</w:t>
            </w:r>
          </w:p>
        </w:tc>
        <w:tc>
          <w:tcPr>
            <w:tcW w:w="3423"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kern w:val="2"/>
                <w:sz w:val="18"/>
                <w:szCs w:val="18"/>
                <w:lang w:val="en-US" w:eastAsia="zh-CN" w:bidi="ar-SA"/>
              </w:rPr>
            </w:pPr>
            <w:r>
              <w:rPr>
                <w:rFonts w:hint="eastAsia" w:ascii="宋体" w:hAnsi="宋体" w:eastAsia="宋体" w:cs="Times New Roman"/>
                <w:kern w:val="2"/>
                <w:sz w:val="18"/>
                <w:szCs w:val="18"/>
                <w:lang w:val="en-US" w:eastAsia="zh-CN" w:bidi="ar-SA"/>
              </w:rPr>
              <w:t>奖励金</w:t>
            </w:r>
          </w:p>
        </w:tc>
        <w:tc>
          <w:tcPr>
            <w:tcW w:w="1094"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kern w:val="2"/>
                <w:sz w:val="18"/>
                <w:szCs w:val="18"/>
                <w:lang w:val="en-US" w:eastAsia="zh-CN" w:bidi="ar-SA"/>
              </w:rPr>
            </w:pPr>
            <w:r>
              <w:rPr>
                <w:rFonts w:hint="eastAsia" w:ascii="宋体" w:hAnsi="宋体" w:eastAsia="宋体" w:cs="Times New Roman"/>
                <w:kern w:val="2"/>
                <w:sz w:val="18"/>
                <w:szCs w:val="18"/>
                <w:lang w:val="en-US" w:eastAsia="zh-CN" w:bidi="ar-SA"/>
              </w:rPr>
              <w:t>0.11</w:t>
            </w:r>
          </w:p>
        </w:tc>
        <w:tc>
          <w:tcPr>
            <w:tcW w:w="109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kern w:val="2"/>
                <w:sz w:val="18"/>
                <w:szCs w:val="18"/>
                <w:lang w:val="en-US" w:eastAsia="zh-CN" w:bidi="ar-SA"/>
              </w:rPr>
            </w:pPr>
            <w:r>
              <w:rPr>
                <w:rFonts w:hint="eastAsia" w:ascii="宋体" w:hAnsi="宋体" w:eastAsia="宋体" w:cs="Times New Roman"/>
                <w:kern w:val="2"/>
                <w:sz w:val="18"/>
                <w:szCs w:val="18"/>
                <w:lang w:val="en-US" w:eastAsia="zh-CN" w:bidi="ar-SA"/>
              </w:rPr>
              <w:t>0.11</w:t>
            </w:r>
          </w:p>
        </w:tc>
        <w:tc>
          <w:tcPr>
            <w:tcW w:w="1095"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kern w:val="2"/>
                <w:sz w:val="18"/>
                <w:szCs w:val="18"/>
                <w:lang w:val="en-US" w:eastAsia="zh-CN" w:bidi="ar-SA"/>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011"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kern w:val="2"/>
                <w:sz w:val="18"/>
                <w:szCs w:val="18"/>
                <w:lang w:val="en-US" w:eastAsia="zh-CN" w:bidi="ar-SA"/>
              </w:rPr>
            </w:pPr>
            <w:r>
              <w:rPr>
                <w:rFonts w:hint="eastAsia" w:ascii="宋体" w:hAnsi="宋体" w:eastAsia="宋体" w:cs="Times New Roman"/>
                <w:kern w:val="2"/>
                <w:sz w:val="18"/>
                <w:szCs w:val="18"/>
                <w:lang w:val="en-US" w:eastAsia="zh-CN" w:bidi="ar-SA"/>
              </w:rPr>
              <w:t xml:space="preserve"> </w:t>
            </w:r>
          </w:p>
        </w:tc>
        <w:tc>
          <w:tcPr>
            <w:tcW w:w="681"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kern w:val="2"/>
                <w:sz w:val="18"/>
                <w:szCs w:val="18"/>
                <w:lang w:val="en-US" w:eastAsia="zh-CN" w:bidi="ar-SA"/>
              </w:rPr>
            </w:pPr>
            <w:r>
              <w:rPr>
                <w:rFonts w:hint="eastAsia" w:ascii="宋体" w:hAnsi="宋体" w:eastAsia="宋体" w:cs="Times New Roman"/>
                <w:kern w:val="2"/>
                <w:sz w:val="18"/>
                <w:szCs w:val="18"/>
                <w:lang w:val="en-US" w:eastAsia="zh-CN" w:bidi="ar-SA"/>
              </w:rPr>
              <w:t xml:space="preserve"> </w:t>
            </w:r>
          </w:p>
        </w:tc>
        <w:tc>
          <w:tcPr>
            <w:tcW w:w="3423"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kern w:val="2"/>
                <w:sz w:val="18"/>
                <w:szCs w:val="18"/>
                <w:lang w:val="en-US" w:eastAsia="zh-CN" w:bidi="ar-SA"/>
              </w:rPr>
            </w:pPr>
            <w:r>
              <w:rPr>
                <w:rFonts w:hint="eastAsia" w:ascii="宋体" w:hAnsi="宋体" w:eastAsia="宋体" w:cs="Times New Roman"/>
                <w:kern w:val="2"/>
                <w:sz w:val="18"/>
                <w:szCs w:val="18"/>
                <w:lang w:val="en-US" w:eastAsia="zh-CN" w:bidi="ar-SA"/>
              </w:rPr>
              <w:t>合  计</w:t>
            </w:r>
          </w:p>
        </w:tc>
        <w:tc>
          <w:tcPr>
            <w:tcW w:w="1094"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kern w:val="2"/>
                <w:sz w:val="18"/>
                <w:szCs w:val="18"/>
                <w:lang w:val="en-US" w:eastAsia="zh-CN" w:bidi="ar-SA"/>
              </w:rPr>
            </w:pPr>
            <w:r>
              <w:rPr>
                <w:rFonts w:hint="eastAsia" w:ascii="宋体" w:hAnsi="宋体" w:eastAsia="宋体" w:cs="Times New Roman"/>
                <w:kern w:val="2"/>
                <w:sz w:val="18"/>
                <w:szCs w:val="18"/>
                <w:lang w:val="en-US" w:eastAsia="zh-CN" w:bidi="ar-SA"/>
              </w:rPr>
              <w:t>266.00</w:t>
            </w:r>
          </w:p>
        </w:tc>
        <w:tc>
          <w:tcPr>
            <w:tcW w:w="1096"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kern w:val="2"/>
                <w:sz w:val="18"/>
                <w:szCs w:val="18"/>
                <w:lang w:val="en-US" w:eastAsia="zh-CN" w:bidi="ar-SA"/>
              </w:rPr>
            </w:pPr>
            <w:r>
              <w:rPr>
                <w:rFonts w:hint="eastAsia" w:ascii="宋体" w:hAnsi="宋体" w:eastAsia="宋体" w:cs="Times New Roman"/>
                <w:kern w:val="2"/>
                <w:sz w:val="18"/>
                <w:szCs w:val="18"/>
                <w:lang w:val="en-US" w:eastAsia="zh-CN" w:bidi="ar-SA"/>
              </w:rPr>
              <w:t>266.00</w:t>
            </w:r>
          </w:p>
        </w:tc>
        <w:tc>
          <w:tcPr>
            <w:tcW w:w="1095" w:type="dxa"/>
            <w:tcBorders>
              <w:top w:val="single" w:color="auto" w:sz="0" w:space="0"/>
              <w:left w:val="single" w:color="auto" w:sz="0" w:space="0"/>
              <w:bottom w:val="single" w:color="auto" w:sz="0" w:space="0"/>
              <w:right w:val="single" w:color="auto" w:sz="0" w:space="0"/>
            </w:tcBorders>
            <w:vAlign w:val="center"/>
          </w:tcPr>
          <w:p>
            <w:pPr>
              <w:jc w:val="center"/>
              <w:rPr>
                <w:rFonts w:hint="eastAsia" w:ascii="宋体" w:hAnsi="宋体" w:eastAsia="宋体" w:cs="Times New Roman"/>
                <w:kern w:val="2"/>
                <w:sz w:val="18"/>
                <w:szCs w:val="18"/>
                <w:lang w:val="en-US" w:eastAsia="zh-CN" w:bidi="ar-SA"/>
              </w:rPr>
            </w:pPr>
          </w:p>
        </w:tc>
      </w:tr>
    </w:tbl>
    <w:p>
      <w:pPr>
        <w:jc w:val="center"/>
        <w:sectPr>
          <w:cols w:space="720" w:num="1"/>
        </w:sectPr>
      </w:pPr>
      <w:r>
        <w:rPr>
          <w:rFonts w:hint="eastAsia" w:ascii="仿宋" w:hAnsi="宋体" w:eastAsia="仿宋" w:cs="Times New Roman"/>
          <w:b w:val="0"/>
          <w:bCs/>
          <w:color w:val="000000"/>
          <w:kern w:val="2"/>
          <w:sz w:val="28"/>
          <w:szCs w:val="28"/>
          <w:lang w:val="en-US" w:eastAsia="zh-CN" w:bidi="ar-SA"/>
        </w:rPr>
        <w:br w:type="textWrapping"/>
      </w:r>
    </w:p>
    <w:tbl>
      <w:tblPr>
        <w:tblStyle w:val="5"/>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285"/>
        <w:gridCol w:w="192"/>
        <w:gridCol w:w="192"/>
        <w:gridCol w:w="592"/>
        <w:gridCol w:w="1895"/>
        <w:gridCol w:w="771"/>
        <w:gridCol w:w="327"/>
        <w:gridCol w:w="799"/>
        <w:gridCol w:w="412"/>
        <w:gridCol w:w="412"/>
        <w:gridCol w:w="620"/>
        <w:gridCol w:w="299"/>
        <w:gridCol w:w="620"/>
        <w:gridCol w:w="299"/>
        <w:gridCol w:w="413"/>
        <w:gridCol w:w="272"/>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16"/>
            <w:tcBorders>
              <w:top w:val="nil"/>
              <w:left w:val="nil"/>
              <w:bottom w:val="nil"/>
              <w:right w:val="nil"/>
            </w:tcBorders>
            <w:vAlign w:val="center"/>
          </w:tcPr>
          <w:p>
            <w:pPr>
              <w:ind w:left="150"/>
              <w:jc w:val="left"/>
            </w:pPr>
            <w:r>
              <w:rPr>
                <w:rFonts w:ascii="仿宋" w:hAnsi="仿宋" w:eastAsia="仿宋" w:cs="仿宋"/>
                <w:position w:val="8"/>
                <w:sz w:val="20"/>
              </w:rPr>
              <w:t>表7</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16"/>
            <w:tcBorders>
              <w:top w:val="nil"/>
              <w:left w:val="nil"/>
              <w:bottom w:val="nil"/>
              <w:right w:val="nil"/>
            </w:tcBorders>
            <w:vAlign w:val="center"/>
          </w:tcPr>
          <w:p>
            <w:pPr>
              <w:ind w:left="150"/>
              <w:jc w:val="center"/>
            </w:pPr>
            <w:r>
              <w:rPr>
                <w:rFonts w:ascii="黑体" w:hAnsi="黑体" w:eastAsia="黑体" w:cs="黑体"/>
                <w:position w:val="15"/>
                <w:sz w:val="28"/>
              </w:rPr>
              <w:t>一般公共预算项目支出情况表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7416" w:type="dxa"/>
            <w:gridSpan w:val="13"/>
            <w:tcBorders>
              <w:top w:val="nil"/>
              <w:left w:val="nil"/>
              <w:right w:val="nil"/>
            </w:tcBorders>
            <w:vAlign w:val="center"/>
          </w:tcPr>
          <w:p>
            <w:pPr>
              <w:jc w:val="center"/>
              <w:rPr>
                <w:rFonts w:ascii="Calibri" w:hAnsi="Calibri" w:eastAsia="宋体" w:cs="Times New Roman"/>
                <w:kern w:val="2"/>
                <w:sz w:val="18"/>
                <w:szCs w:val="18"/>
                <w:lang w:val="en-US" w:eastAsia="zh-CN" w:bidi="ar-SA"/>
              </w:rPr>
            </w:pPr>
            <w:r>
              <w:rPr>
                <w:rFonts w:hint="eastAsia" w:ascii="Calibri" w:hAnsi="Calibri" w:eastAsia="宋体" w:cs="Times New Roman"/>
                <w:kern w:val="2"/>
                <w:sz w:val="18"/>
                <w:szCs w:val="18"/>
                <w:lang w:val="en-US" w:eastAsia="zh-CN" w:bidi="ar-SA"/>
              </w:rPr>
              <w:t>编制部门</w:t>
            </w:r>
            <w:r>
              <w:rPr>
                <w:rFonts w:ascii="Calibri" w:hAnsi="Calibri" w:eastAsia="宋体" w:cs="Times New Roman"/>
                <w:kern w:val="2"/>
                <w:sz w:val="18"/>
                <w:szCs w:val="18"/>
                <w:lang w:val="en-US" w:eastAsia="zh-CN" w:bidi="ar-SA"/>
              </w:rPr>
              <w:t>：皮山县维吾尔医医院</w:t>
            </w:r>
          </w:p>
        </w:tc>
        <w:tc>
          <w:tcPr>
            <w:tcW w:w="984" w:type="dxa"/>
            <w:gridSpan w:val="3"/>
            <w:tcBorders>
              <w:top w:val="nil"/>
              <w:left w:val="nil"/>
              <w:right w:val="nil"/>
            </w:tcBorders>
            <w:vAlign w:val="center"/>
          </w:tcPr>
          <w:p>
            <w:pPr>
              <w:jc w:val="center"/>
              <w:rPr>
                <w:rFonts w:ascii="Calibri" w:hAnsi="Calibri" w:eastAsia="宋体" w:cs="Times New Roman"/>
                <w:kern w:val="2"/>
                <w:sz w:val="18"/>
                <w:szCs w:val="18"/>
                <w:lang w:val="en-US" w:eastAsia="zh-CN" w:bidi="ar-SA"/>
              </w:rPr>
            </w:pPr>
            <w:r>
              <w:rPr>
                <w:rFonts w:ascii="Calibri" w:hAnsi="Calibri" w:eastAsia="宋体" w:cs="Times New Roman"/>
                <w:kern w:val="2"/>
                <w:sz w:val="18"/>
                <w:szCs w:val="18"/>
                <w:lang w:val="en-US" w:eastAsia="zh-CN" w:bidi="ar-SA"/>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69" w:type="dxa"/>
            <w:gridSpan w:val="3"/>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kern w:val="2"/>
                <w:sz w:val="18"/>
                <w:szCs w:val="18"/>
                <w:lang w:val="en-US" w:eastAsia="zh-CN" w:bidi="ar-SA"/>
              </w:rPr>
            </w:pPr>
            <w:r>
              <w:rPr>
                <w:rFonts w:hint="eastAsia" w:ascii="Calibri" w:hAnsi="Calibri" w:eastAsia="宋体" w:cs="Times New Roman"/>
                <w:kern w:val="2"/>
                <w:sz w:val="18"/>
                <w:szCs w:val="18"/>
                <w:lang w:val="en-US" w:eastAsia="zh-CN" w:bidi="ar-SA"/>
              </w:rPr>
              <w:t>科目编码</w:t>
            </w:r>
          </w:p>
        </w:tc>
        <w:tc>
          <w:tcPr>
            <w:tcW w:w="592" w:type="dxa"/>
            <w:vMerge w:val="restart"/>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kern w:val="2"/>
                <w:sz w:val="18"/>
                <w:szCs w:val="18"/>
                <w:lang w:val="en-US" w:eastAsia="zh-CN" w:bidi="ar-SA"/>
              </w:rPr>
            </w:pPr>
            <w:r>
              <w:rPr>
                <w:rFonts w:hint="eastAsia" w:ascii="Calibri" w:hAnsi="Calibri" w:eastAsia="宋体" w:cs="Times New Roman"/>
                <w:kern w:val="2"/>
                <w:sz w:val="18"/>
                <w:szCs w:val="18"/>
                <w:lang w:val="en-US" w:eastAsia="zh-CN" w:bidi="ar-SA"/>
              </w:rPr>
              <w:t>科目名称</w:t>
            </w:r>
          </w:p>
        </w:tc>
        <w:tc>
          <w:tcPr>
            <w:tcW w:w="1895" w:type="dxa"/>
            <w:vMerge w:val="restart"/>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kern w:val="2"/>
                <w:sz w:val="18"/>
                <w:szCs w:val="18"/>
                <w:lang w:val="en-US" w:eastAsia="zh-CN" w:bidi="ar-SA"/>
              </w:rPr>
            </w:pPr>
            <w:r>
              <w:rPr>
                <w:rFonts w:hint="eastAsia" w:ascii="Calibri" w:hAnsi="Calibri" w:eastAsia="宋体" w:cs="Times New Roman"/>
                <w:kern w:val="2"/>
                <w:sz w:val="18"/>
                <w:szCs w:val="18"/>
                <w:lang w:val="en-US" w:eastAsia="zh-CN" w:bidi="ar-SA"/>
              </w:rPr>
              <w:t>项目名称</w:t>
            </w:r>
          </w:p>
        </w:tc>
        <w:tc>
          <w:tcPr>
            <w:tcW w:w="771" w:type="dxa"/>
            <w:vMerge w:val="restart"/>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kern w:val="2"/>
                <w:sz w:val="18"/>
                <w:szCs w:val="18"/>
                <w:lang w:val="en-US" w:eastAsia="zh-CN" w:bidi="ar-SA"/>
              </w:rPr>
            </w:pPr>
            <w:r>
              <w:rPr>
                <w:rFonts w:hint="eastAsia" w:ascii="Calibri" w:hAnsi="Calibri" w:eastAsia="宋体" w:cs="Times New Roman"/>
                <w:kern w:val="2"/>
                <w:sz w:val="18"/>
                <w:szCs w:val="18"/>
                <w:lang w:val="en-US" w:eastAsia="zh-CN" w:bidi="ar-SA"/>
              </w:rPr>
              <w:t>项目支出合计</w:t>
            </w:r>
          </w:p>
        </w:tc>
        <w:tc>
          <w:tcPr>
            <w:tcW w:w="327" w:type="dxa"/>
            <w:vMerge w:val="restart"/>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kern w:val="2"/>
                <w:sz w:val="18"/>
                <w:szCs w:val="18"/>
                <w:lang w:val="en-US" w:eastAsia="zh-CN" w:bidi="ar-SA"/>
              </w:rPr>
            </w:pPr>
            <w:r>
              <w:rPr>
                <w:rFonts w:hint="eastAsia" w:ascii="Calibri" w:hAnsi="Calibri" w:eastAsia="宋体" w:cs="Times New Roman"/>
                <w:kern w:val="2"/>
                <w:sz w:val="18"/>
                <w:szCs w:val="18"/>
                <w:lang w:val="en-US" w:eastAsia="zh-CN" w:bidi="ar-SA"/>
              </w:rPr>
              <w:t>工资福利支出</w:t>
            </w:r>
          </w:p>
        </w:tc>
        <w:tc>
          <w:tcPr>
            <w:tcW w:w="799" w:type="dxa"/>
            <w:vMerge w:val="restart"/>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kern w:val="2"/>
                <w:sz w:val="18"/>
                <w:szCs w:val="18"/>
                <w:lang w:val="en-US" w:eastAsia="zh-CN" w:bidi="ar-SA"/>
              </w:rPr>
            </w:pPr>
            <w:r>
              <w:rPr>
                <w:rFonts w:hint="eastAsia" w:ascii="Calibri" w:hAnsi="Calibri" w:eastAsia="宋体" w:cs="Times New Roman"/>
                <w:kern w:val="2"/>
                <w:sz w:val="18"/>
                <w:szCs w:val="18"/>
                <w:lang w:val="en-US" w:eastAsia="zh-CN" w:bidi="ar-SA"/>
              </w:rPr>
              <w:t>商品和服务支出</w:t>
            </w:r>
          </w:p>
        </w:tc>
        <w:tc>
          <w:tcPr>
            <w:tcW w:w="412" w:type="dxa"/>
            <w:vMerge w:val="restart"/>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kern w:val="2"/>
                <w:sz w:val="18"/>
                <w:szCs w:val="18"/>
                <w:lang w:val="en-US" w:eastAsia="zh-CN" w:bidi="ar-SA"/>
              </w:rPr>
            </w:pPr>
            <w:r>
              <w:rPr>
                <w:rFonts w:hint="eastAsia" w:ascii="Calibri" w:hAnsi="Calibri" w:eastAsia="宋体" w:cs="Times New Roman"/>
                <w:kern w:val="2"/>
                <w:sz w:val="18"/>
                <w:szCs w:val="18"/>
                <w:lang w:val="en-US" w:eastAsia="zh-CN" w:bidi="ar-SA"/>
              </w:rPr>
              <w:t>对个人和家庭的补助</w:t>
            </w:r>
          </w:p>
        </w:tc>
        <w:tc>
          <w:tcPr>
            <w:tcW w:w="412" w:type="dxa"/>
            <w:vMerge w:val="restart"/>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kern w:val="2"/>
                <w:sz w:val="18"/>
                <w:szCs w:val="18"/>
                <w:lang w:val="en-US" w:eastAsia="zh-CN" w:bidi="ar-SA"/>
              </w:rPr>
            </w:pPr>
            <w:r>
              <w:rPr>
                <w:rFonts w:hint="eastAsia" w:ascii="Calibri" w:hAnsi="Calibri" w:eastAsia="宋体" w:cs="Times New Roman"/>
                <w:kern w:val="2"/>
                <w:sz w:val="18"/>
                <w:szCs w:val="18"/>
                <w:lang w:val="en-US" w:eastAsia="zh-CN" w:bidi="ar-SA"/>
              </w:rPr>
              <w:t>债务利息及费用支出</w:t>
            </w:r>
          </w:p>
        </w:tc>
        <w:tc>
          <w:tcPr>
            <w:tcW w:w="620" w:type="dxa"/>
            <w:vMerge w:val="restart"/>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kern w:val="2"/>
                <w:sz w:val="18"/>
                <w:szCs w:val="18"/>
                <w:lang w:val="en-US" w:eastAsia="zh-CN" w:bidi="ar-SA"/>
              </w:rPr>
            </w:pPr>
            <w:r>
              <w:rPr>
                <w:rFonts w:hint="eastAsia" w:ascii="Calibri" w:hAnsi="Calibri" w:eastAsia="宋体" w:cs="Times New Roman"/>
                <w:kern w:val="2"/>
                <w:sz w:val="18"/>
                <w:szCs w:val="18"/>
                <w:lang w:val="en-US" w:eastAsia="zh-CN" w:bidi="ar-SA"/>
              </w:rPr>
              <w:t>资本性支出（基本建设）</w:t>
            </w:r>
          </w:p>
        </w:tc>
        <w:tc>
          <w:tcPr>
            <w:tcW w:w="299" w:type="dxa"/>
            <w:vMerge w:val="restart"/>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kern w:val="2"/>
                <w:sz w:val="18"/>
                <w:szCs w:val="18"/>
                <w:lang w:val="en-US" w:eastAsia="zh-CN" w:bidi="ar-SA"/>
              </w:rPr>
            </w:pPr>
            <w:r>
              <w:rPr>
                <w:rFonts w:hint="eastAsia" w:ascii="Calibri" w:hAnsi="Calibri" w:eastAsia="宋体" w:cs="Times New Roman"/>
                <w:kern w:val="2"/>
                <w:sz w:val="18"/>
                <w:szCs w:val="18"/>
                <w:lang w:val="en-US" w:eastAsia="zh-CN" w:bidi="ar-SA"/>
              </w:rPr>
              <w:t>资本性支出</w:t>
            </w:r>
          </w:p>
        </w:tc>
        <w:tc>
          <w:tcPr>
            <w:tcW w:w="620" w:type="dxa"/>
            <w:vMerge w:val="restart"/>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kern w:val="2"/>
                <w:sz w:val="18"/>
                <w:szCs w:val="18"/>
                <w:lang w:val="en-US" w:eastAsia="zh-CN" w:bidi="ar-SA"/>
              </w:rPr>
            </w:pPr>
            <w:r>
              <w:rPr>
                <w:rFonts w:hint="eastAsia" w:ascii="Calibri" w:hAnsi="Calibri" w:eastAsia="宋体" w:cs="Times New Roman"/>
                <w:kern w:val="2"/>
                <w:sz w:val="18"/>
                <w:szCs w:val="18"/>
                <w:lang w:val="en-US" w:eastAsia="zh-CN" w:bidi="ar-SA"/>
              </w:rPr>
              <w:t>对企业补助（基本建设）</w:t>
            </w:r>
          </w:p>
        </w:tc>
        <w:tc>
          <w:tcPr>
            <w:tcW w:w="299" w:type="dxa"/>
            <w:vMerge w:val="restart"/>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kern w:val="2"/>
                <w:sz w:val="18"/>
                <w:szCs w:val="18"/>
                <w:lang w:val="en-US" w:eastAsia="zh-CN" w:bidi="ar-SA"/>
              </w:rPr>
            </w:pPr>
            <w:r>
              <w:rPr>
                <w:rFonts w:hint="eastAsia" w:ascii="Calibri" w:hAnsi="Calibri" w:eastAsia="宋体" w:cs="Times New Roman"/>
                <w:kern w:val="2"/>
                <w:sz w:val="18"/>
                <w:szCs w:val="18"/>
                <w:lang w:val="en-US" w:eastAsia="zh-CN" w:bidi="ar-SA"/>
              </w:rPr>
              <w:t>对企业补助</w:t>
            </w:r>
          </w:p>
        </w:tc>
        <w:tc>
          <w:tcPr>
            <w:tcW w:w="413" w:type="dxa"/>
            <w:vMerge w:val="restart"/>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kern w:val="2"/>
                <w:sz w:val="18"/>
                <w:szCs w:val="18"/>
                <w:lang w:val="en-US" w:eastAsia="zh-CN" w:bidi="ar-SA"/>
              </w:rPr>
            </w:pPr>
            <w:r>
              <w:rPr>
                <w:rFonts w:hint="eastAsia" w:ascii="Calibri" w:hAnsi="Calibri" w:eastAsia="宋体" w:cs="Times New Roman"/>
                <w:kern w:val="2"/>
                <w:sz w:val="18"/>
                <w:szCs w:val="18"/>
                <w:lang w:val="en-US" w:eastAsia="zh-CN" w:bidi="ar-SA"/>
              </w:rPr>
              <w:t>对社会保障基金补助</w:t>
            </w:r>
          </w:p>
        </w:tc>
        <w:tc>
          <w:tcPr>
            <w:tcW w:w="272" w:type="dxa"/>
            <w:vMerge w:val="restart"/>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kern w:val="2"/>
                <w:sz w:val="18"/>
                <w:szCs w:val="18"/>
                <w:lang w:val="en-US" w:eastAsia="zh-CN" w:bidi="ar-SA"/>
              </w:rPr>
            </w:pPr>
            <w:r>
              <w:rPr>
                <w:rFonts w:hint="eastAsia" w:ascii="Calibri" w:hAnsi="Calibri" w:eastAsia="宋体" w:cs="Times New Roman"/>
                <w:kern w:val="2"/>
                <w:sz w:val="18"/>
                <w:szCs w:val="18"/>
                <w:lang w:val="en-US" w:eastAsia="zh-CN" w:bidi="ar-SA"/>
              </w:rPr>
              <w:t>其他支出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85"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kern w:val="2"/>
                <w:sz w:val="18"/>
                <w:szCs w:val="18"/>
                <w:lang w:val="en-US" w:eastAsia="zh-CN" w:bidi="ar-SA"/>
              </w:rPr>
            </w:pPr>
            <w:r>
              <w:rPr>
                <w:rFonts w:hint="eastAsia" w:ascii="Calibri" w:hAnsi="Calibri" w:eastAsia="宋体" w:cs="Times New Roman"/>
                <w:kern w:val="2"/>
                <w:sz w:val="18"/>
                <w:szCs w:val="18"/>
                <w:lang w:val="en-US" w:eastAsia="zh-CN" w:bidi="ar-SA"/>
              </w:rPr>
              <w:t>类</w:t>
            </w:r>
          </w:p>
        </w:tc>
        <w:tc>
          <w:tcPr>
            <w:tcW w:w="192"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kern w:val="2"/>
                <w:sz w:val="18"/>
                <w:szCs w:val="18"/>
                <w:lang w:val="en-US" w:eastAsia="zh-CN" w:bidi="ar-SA"/>
              </w:rPr>
            </w:pPr>
            <w:r>
              <w:rPr>
                <w:rFonts w:hint="eastAsia" w:ascii="Calibri" w:hAnsi="Calibri" w:eastAsia="宋体" w:cs="Times New Roman"/>
                <w:kern w:val="2"/>
                <w:sz w:val="18"/>
                <w:szCs w:val="18"/>
                <w:lang w:val="en-US" w:eastAsia="zh-CN" w:bidi="ar-SA"/>
              </w:rPr>
              <w:t>款</w:t>
            </w:r>
          </w:p>
        </w:tc>
        <w:tc>
          <w:tcPr>
            <w:tcW w:w="192"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kern w:val="2"/>
                <w:sz w:val="18"/>
                <w:szCs w:val="18"/>
                <w:lang w:val="en-US" w:eastAsia="zh-CN" w:bidi="ar-SA"/>
              </w:rPr>
            </w:pPr>
            <w:r>
              <w:rPr>
                <w:rFonts w:hint="eastAsia" w:ascii="Calibri" w:hAnsi="Calibri" w:eastAsia="宋体" w:cs="Times New Roman"/>
                <w:kern w:val="2"/>
                <w:sz w:val="18"/>
                <w:szCs w:val="18"/>
                <w:lang w:val="en-US" w:eastAsia="zh-CN" w:bidi="ar-SA"/>
              </w:rPr>
              <w:t>项</w:t>
            </w:r>
          </w:p>
        </w:tc>
        <w:tc>
          <w:tcPr>
            <w:tcW w:w="592" w:type="dxa"/>
            <w:vMerge w:val="continue"/>
          </w:tcPr>
          <w:p>
            <w:pPr>
              <w:jc w:val="center"/>
              <w:rPr>
                <w:rFonts w:hint="eastAsia" w:ascii="Calibri" w:hAnsi="Calibri" w:eastAsia="宋体" w:cs="Times New Roman"/>
                <w:kern w:val="2"/>
                <w:sz w:val="18"/>
                <w:szCs w:val="18"/>
                <w:lang w:val="en-US" w:eastAsia="zh-CN" w:bidi="ar-SA"/>
              </w:rPr>
            </w:pPr>
          </w:p>
        </w:tc>
        <w:tc>
          <w:tcPr>
            <w:tcW w:w="1895" w:type="dxa"/>
            <w:vMerge w:val="continue"/>
          </w:tcPr>
          <w:p>
            <w:pPr>
              <w:jc w:val="center"/>
              <w:rPr>
                <w:rFonts w:hint="eastAsia" w:ascii="Calibri" w:hAnsi="Calibri" w:eastAsia="宋体" w:cs="Times New Roman"/>
                <w:kern w:val="2"/>
                <w:sz w:val="18"/>
                <w:szCs w:val="18"/>
                <w:lang w:val="en-US" w:eastAsia="zh-CN" w:bidi="ar-SA"/>
              </w:rPr>
            </w:pPr>
          </w:p>
        </w:tc>
        <w:tc>
          <w:tcPr>
            <w:tcW w:w="771" w:type="dxa"/>
            <w:vMerge w:val="continue"/>
          </w:tcPr>
          <w:p>
            <w:pPr>
              <w:jc w:val="center"/>
              <w:rPr>
                <w:rFonts w:hint="eastAsia" w:ascii="Calibri" w:hAnsi="Calibri" w:eastAsia="宋体" w:cs="Times New Roman"/>
                <w:kern w:val="2"/>
                <w:sz w:val="18"/>
                <w:szCs w:val="18"/>
                <w:lang w:val="en-US" w:eastAsia="zh-CN" w:bidi="ar-SA"/>
              </w:rPr>
            </w:pPr>
          </w:p>
        </w:tc>
        <w:tc>
          <w:tcPr>
            <w:tcW w:w="327" w:type="dxa"/>
            <w:vMerge w:val="continue"/>
          </w:tcPr>
          <w:p>
            <w:pPr>
              <w:jc w:val="center"/>
              <w:rPr>
                <w:rFonts w:hint="eastAsia" w:ascii="Calibri" w:hAnsi="Calibri" w:eastAsia="宋体" w:cs="Times New Roman"/>
                <w:kern w:val="2"/>
                <w:sz w:val="18"/>
                <w:szCs w:val="18"/>
                <w:lang w:val="en-US" w:eastAsia="zh-CN" w:bidi="ar-SA"/>
              </w:rPr>
            </w:pPr>
          </w:p>
        </w:tc>
        <w:tc>
          <w:tcPr>
            <w:tcW w:w="799" w:type="dxa"/>
            <w:vMerge w:val="continue"/>
          </w:tcPr>
          <w:p>
            <w:pPr>
              <w:jc w:val="center"/>
              <w:rPr>
                <w:rFonts w:hint="eastAsia" w:ascii="Calibri" w:hAnsi="Calibri" w:eastAsia="宋体" w:cs="Times New Roman"/>
                <w:kern w:val="2"/>
                <w:sz w:val="18"/>
                <w:szCs w:val="18"/>
                <w:lang w:val="en-US" w:eastAsia="zh-CN" w:bidi="ar-SA"/>
              </w:rPr>
            </w:pPr>
          </w:p>
        </w:tc>
        <w:tc>
          <w:tcPr>
            <w:tcW w:w="412" w:type="dxa"/>
            <w:vMerge w:val="continue"/>
          </w:tcPr>
          <w:p>
            <w:pPr>
              <w:jc w:val="center"/>
              <w:rPr>
                <w:rFonts w:hint="eastAsia" w:ascii="Calibri" w:hAnsi="Calibri" w:eastAsia="宋体" w:cs="Times New Roman"/>
                <w:kern w:val="2"/>
                <w:sz w:val="18"/>
                <w:szCs w:val="18"/>
                <w:lang w:val="en-US" w:eastAsia="zh-CN" w:bidi="ar-SA"/>
              </w:rPr>
            </w:pPr>
          </w:p>
        </w:tc>
        <w:tc>
          <w:tcPr>
            <w:tcW w:w="412" w:type="dxa"/>
            <w:vMerge w:val="continue"/>
          </w:tcPr>
          <w:p>
            <w:pPr>
              <w:jc w:val="center"/>
              <w:rPr>
                <w:rFonts w:hint="eastAsia" w:ascii="Calibri" w:hAnsi="Calibri" w:eastAsia="宋体" w:cs="Times New Roman"/>
                <w:kern w:val="2"/>
                <w:sz w:val="18"/>
                <w:szCs w:val="18"/>
                <w:lang w:val="en-US" w:eastAsia="zh-CN" w:bidi="ar-SA"/>
              </w:rPr>
            </w:pPr>
          </w:p>
        </w:tc>
        <w:tc>
          <w:tcPr>
            <w:tcW w:w="620" w:type="dxa"/>
            <w:vMerge w:val="continue"/>
          </w:tcPr>
          <w:p>
            <w:pPr>
              <w:jc w:val="center"/>
              <w:rPr>
                <w:rFonts w:hint="eastAsia" w:ascii="Calibri" w:hAnsi="Calibri" w:eastAsia="宋体" w:cs="Times New Roman"/>
                <w:kern w:val="2"/>
                <w:sz w:val="18"/>
                <w:szCs w:val="18"/>
                <w:lang w:val="en-US" w:eastAsia="zh-CN" w:bidi="ar-SA"/>
              </w:rPr>
            </w:pPr>
          </w:p>
        </w:tc>
        <w:tc>
          <w:tcPr>
            <w:tcW w:w="299" w:type="dxa"/>
            <w:vMerge w:val="continue"/>
          </w:tcPr>
          <w:p>
            <w:pPr>
              <w:jc w:val="center"/>
              <w:rPr>
                <w:rFonts w:hint="eastAsia" w:ascii="Calibri" w:hAnsi="Calibri" w:eastAsia="宋体" w:cs="Times New Roman"/>
                <w:kern w:val="2"/>
                <w:sz w:val="18"/>
                <w:szCs w:val="18"/>
                <w:lang w:val="en-US" w:eastAsia="zh-CN" w:bidi="ar-SA"/>
              </w:rPr>
            </w:pPr>
          </w:p>
        </w:tc>
        <w:tc>
          <w:tcPr>
            <w:tcW w:w="620" w:type="dxa"/>
            <w:vMerge w:val="continue"/>
          </w:tcPr>
          <w:p>
            <w:pPr>
              <w:jc w:val="center"/>
              <w:rPr>
                <w:rFonts w:hint="eastAsia" w:ascii="Calibri" w:hAnsi="Calibri" w:eastAsia="宋体" w:cs="Times New Roman"/>
                <w:kern w:val="2"/>
                <w:sz w:val="18"/>
                <w:szCs w:val="18"/>
                <w:lang w:val="en-US" w:eastAsia="zh-CN" w:bidi="ar-SA"/>
              </w:rPr>
            </w:pPr>
          </w:p>
        </w:tc>
        <w:tc>
          <w:tcPr>
            <w:tcW w:w="299" w:type="dxa"/>
            <w:vMerge w:val="continue"/>
          </w:tcPr>
          <w:p>
            <w:pPr>
              <w:jc w:val="center"/>
              <w:rPr>
                <w:rFonts w:hint="eastAsia" w:ascii="Calibri" w:hAnsi="Calibri" w:eastAsia="宋体" w:cs="Times New Roman"/>
                <w:kern w:val="2"/>
                <w:sz w:val="18"/>
                <w:szCs w:val="18"/>
                <w:lang w:val="en-US" w:eastAsia="zh-CN" w:bidi="ar-SA"/>
              </w:rPr>
            </w:pPr>
          </w:p>
        </w:tc>
        <w:tc>
          <w:tcPr>
            <w:tcW w:w="413" w:type="dxa"/>
            <w:vMerge w:val="continue"/>
          </w:tcPr>
          <w:p>
            <w:pPr>
              <w:jc w:val="center"/>
              <w:rPr>
                <w:rFonts w:hint="eastAsia" w:ascii="Calibri" w:hAnsi="Calibri" w:eastAsia="宋体" w:cs="Times New Roman"/>
                <w:kern w:val="2"/>
                <w:sz w:val="18"/>
                <w:szCs w:val="18"/>
                <w:lang w:val="en-US" w:eastAsia="zh-CN" w:bidi="ar-SA"/>
              </w:rPr>
            </w:pPr>
          </w:p>
        </w:tc>
        <w:tc>
          <w:tcPr>
            <w:tcW w:w="272" w:type="dxa"/>
            <w:vMerge w:val="continue"/>
          </w:tcPr>
          <w:p>
            <w:pPr>
              <w:jc w:val="center"/>
              <w:rPr>
                <w:rFonts w:hint="eastAsia" w:ascii="Calibri" w:hAnsi="Calibri" w:eastAsia="宋体" w:cs="Times New Roman"/>
                <w:kern w:val="2"/>
                <w:sz w:val="18"/>
                <w:szCs w:val="18"/>
                <w:lang w:val="en-US" w:eastAsia="zh-CN" w:bidi="ar-SA"/>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285"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kern w:val="2"/>
                <w:sz w:val="18"/>
                <w:szCs w:val="18"/>
                <w:lang w:val="en-US" w:eastAsia="zh-CN" w:bidi="ar-SA"/>
              </w:rPr>
            </w:pPr>
            <w:r>
              <w:rPr>
                <w:rFonts w:hint="eastAsia" w:ascii="Calibri" w:hAnsi="Calibri" w:eastAsia="宋体" w:cs="Times New Roman"/>
                <w:kern w:val="2"/>
                <w:sz w:val="18"/>
                <w:szCs w:val="18"/>
                <w:lang w:val="en-US" w:eastAsia="zh-CN" w:bidi="ar-SA"/>
              </w:rPr>
              <w:t>210</w:t>
            </w:r>
          </w:p>
        </w:tc>
        <w:tc>
          <w:tcPr>
            <w:tcW w:w="192"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kern w:val="2"/>
                <w:sz w:val="18"/>
                <w:szCs w:val="18"/>
                <w:lang w:val="en-US" w:eastAsia="zh-CN" w:bidi="ar-SA"/>
              </w:rPr>
            </w:pPr>
            <w:r>
              <w:rPr>
                <w:rFonts w:hint="eastAsia" w:ascii="Calibri" w:hAnsi="Calibri" w:eastAsia="宋体" w:cs="Times New Roman"/>
                <w:kern w:val="2"/>
                <w:sz w:val="18"/>
                <w:szCs w:val="18"/>
                <w:lang w:val="en-US" w:eastAsia="zh-CN" w:bidi="ar-SA"/>
              </w:rPr>
              <w:t xml:space="preserve"> </w:t>
            </w:r>
          </w:p>
        </w:tc>
        <w:tc>
          <w:tcPr>
            <w:tcW w:w="192"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kern w:val="2"/>
                <w:sz w:val="18"/>
                <w:szCs w:val="18"/>
                <w:lang w:val="en-US" w:eastAsia="zh-CN" w:bidi="ar-SA"/>
              </w:rPr>
            </w:pPr>
            <w:r>
              <w:rPr>
                <w:rFonts w:hint="eastAsia" w:ascii="Calibri" w:hAnsi="Calibri" w:eastAsia="宋体" w:cs="Times New Roman"/>
                <w:kern w:val="2"/>
                <w:sz w:val="18"/>
                <w:szCs w:val="18"/>
                <w:lang w:val="en-US" w:eastAsia="zh-CN" w:bidi="ar-SA"/>
              </w:rPr>
              <w:t xml:space="preserve"> </w:t>
            </w:r>
          </w:p>
        </w:tc>
        <w:tc>
          <w:tcPr>
            <w:tcW w:w="592"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kern w:val="2"/>
                <w:sz w:val="18"/>
                <w:szCs w:val="18"/>
                <w:lang w:val="en-US" w:eastAsia="zh-CN" w:bidi="ar-SA"/>
              </w:rPr>
            </w:pPr>
            <w:r>
              <w:rPr>
                <w:rFonts w:hint="eastAsia" w:ascii="Calibri" w:hAnsi="Calibri" w:eastAsia="宋体" w:cs="Times New Roman"/>
                <w:kern w:val="2"/>
                <w:sz w:val="18"/>
                <w:szCs w:val="18"/>
                <w:lang w:val="en-US" w:eastAsia="zh-CN" w:bidi="ar-SA"/>
              </w:rPr>
              <w:t>卫生健康支出</w:t>
            </w:r>
          </w:p>
        </w:tc>
        <w:tc>
          <w:tcPr>
            <w:tcW w:w="1895"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kern w:val="2"/>
                <w:sz w:val="18"/>
                <w:szCs w:val="18"/>
                <w:lang w:val="en-US" w:eastAsia="zh-CN" w:bidi="ar-SA"/>
              </w:rPr>
            </w:pPr>
            <w:r>
              <w:rPr>
                <w:rFonts w:hint="eastAsia" w:ascii="Calibri" w:hAnsi="Calibri" w:eastAsia="宋体" w:cs="Times New Roman"/>
                <w:kern w:val="2"/>
                <w:sz w:val="18"/>
                <w:szCs w:val="18"/>
                <w:lang w:val="en-US" w:eastAsia="zh-CN" w:bidi="ar-SA"/>
              </w:rPr>
              <w:t xml:space="preserve"> </w:t>
            </w:r>
          </w:p>
        </w:tc>
        <w:tc>
          <w:tcPr>
            <w:tcW w:w="771"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kern w:val="2"/>
                <w:sz w:val="18"/>
                <w:szCs w:val="18"/>
                <w:lang w:val="en-US" w:eastAsia="zh-CN" w:bidi="ar-SA"/>
              </w:rPr>
            </w:pPr>
            <w:r>
              <w:rPr>
                <w:rFonts w:hint="eastAsia" w:ascii="Calibri" w:hAnsi="Calibri" w:eastAsia="宋体" w:cs="Times New Roman"/>
                <w:kern w:val="2"/>
                <w:sz w:val="18"/>
                <w:szCs w:val="18"/>
                <w:lang w:val="en-US" w:eastAsia="zh-CN" w:bidi="ar-SA"/>
              </w:rPr>
              <w:t>215.9</w:t>
            </w:r>
          </w:p>
        </w:tc>
        <w:tc>
          <w:tcPr>
            <w:tcW w:w="327"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kern w:val="2"/>
                <w:sz w:val="18"/>
                <w:szCs w:val="18"/>
                <w:lang w:val="en-US" w:eastAsia="zh-CN" w:bidi="ar-SA"/>
              </w:rPr>
            </w:pPr>
          </w:p>
        </w:tc>
        <w:tc>
          <w:tcPr>
            <w:tcW w:w="799"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kern w:val="2"/>
                <w:sz w:val="18"/>
                <w:szCs w:val="18"/>
                <w:lang w:val="en-US" w:eastAsia="zh-CN" w:bidi="ar-SA"/>
              </w:rPr>
            </w:pPr>
            <w:r>
              <w:rPr>
                <w:rFonts w:hint="eastAsia" w:ascii="Calibri" w:hAnsi="Calibri" w:eastAsia="宋体" w:cs="Times New Roman"/>
                <w:kern w:val="2"/>
                <w:sz w:val="18"/>
                <w:szCs w:val="18"/>
                <w:lang w:val="en-US" w:eastAsia="zh-CN" w:bidi="ar-SA"/>
              </w:rPr>
              <w:t>215.9</w:t>
            </w:r>
          </w:p>
        </w:tc>
        <w:tc>
          <w:tcPr>
            <w:tcW w:w="412"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kern w:val="2"/>
                <w:sz w:val="18"/>
                <w:szCs w:val="18"/>
                <w:lang w:val="en-US" w:eastAsia="zh-CN" w:bidi="ar-SA"/>
              </w:rPr>
            </w:pPr>
          </w:p>
        </w:tc>
        <w:tc>
          <w:tcPr>
            <w:tcW w:w="412"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kern w:val="2"/>
                <w:sz w:val="18"/>
                <w:szCs w:val="18"/>
                <w:lang w:val="en-US" w:eastAsia="zh-CN" w:bidi="ar-SA"/>
              </w:rPr>
            </w:pPr>
          </w:p>
        </w:tc>
        <w:tc>
          <w:tcPr>
            <w:tcW w:w="62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kern w:val="2"/>
                <w:sz w:val="18"/>
                <w:szCs w:val="18"/>
                <w:lang w:val="en-US" w:eastAsia="zh-CN" w:bidi="ar-SA"/>
              </w:rPr>
            </w:pPr>
          </w:p>
        </w:tc>
        <w:tc>
          <w:tcPr>
            <w:tcW w:w="299"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kern w:val="2"/>
                <w:sz w:val="18"/>
                <w:szCs w:val="18"/>
                <w:lang w:val="en-US" w:eastAsia="zh-CN" w:bidi="ar-SA"/>
              </w:rPr>
            </w:pPr>
          </w:p>
        </w:tc>
        <w:tc>
          <w:tcPr>
            <w:tcW w:w="62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kern w:val="2"/>
                <w:sz w:val="18"/>
                <w:szCs w:val="18"/>
                <w:lang w:val="en-US" w:eastAsia="zh-CN" w:bidi="ar-SA"/>
              </w:rPr>
            </w:pPr>
          </w:p>
        </w:tc>
        <w:tc>
          <w:tcPr>
            <w:tcW w:w="299"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kern w:val="2"/>
                <w:sz w:val="18"/>
                <w:szCs w:val="18"/>
                <w:lang w:val="en-US" w:eastAsia="zh-CN" w:bidi="ar-SA"/>
              </w:rPr>
            </w:pPr>
          </w:p>
        </w:tc>
        <w:tc>
          <w:tcPr>
            <w:tcW w:w="413"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kern w:val="2"/>
                <w:sz w:val="18"/>
                <w:szCs w:val="18"/>
                <w:lang w:val="en-US" w:eastAsia="zh-CN" w:bidi="ar-SA"/>
              </w:rPr>
            </w:pPr>
          </w:p>
        </w:tc>
        <w:tc>
          <w:tcPr>
            <w:tcW w:w="272"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kern w:val="2"/>
                <w:sz w:val="18"/>
                <w:szCs w:val="18"/>
                <w:lang w:val="en-US" w:eastAsia="zh-CN" w:bidi="ar-SA"/>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285"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kern w:val="2"/>
                <w:sz w:val="18"/>
                <w:szCs w:val="18"/>
                <w:lang w:val="en-US" w:eastAsia="zh-CN" w:bidi="ar-SA"/>
              </w:rPr>
            </w:pPr>
            <w:r>
              <w:rPr>
                <w:rFonts w:hint="eastAsia" w:ascii="Calibri" w:hAnsi="Calibri" w:eastAsia="宋体" w:cs="Times New Roman"/>
                <w:kern w:val="2"/>
                <w:sz w:val="18"/>
                <w:szCs w:val="18"/>
                <w:lang w:val="en-US" w:eastAsia="zh-CN" w:bidi="ar-SA"/>
              </w:rPr>
              <w:t>210</w:t>
            </w:r>
          </w:p>
        </w:tc>
        <w:tc>
          <w:tcPr>
            <w:tcW w:w="192"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kern w:val="2"/>
                <w:sz w:val="18"/>
                <w:szCs w:val="18"/>
                <w:lang w:val="en-US" w:eastAsia="zh-CN" w:bidi="ar-SA"/>
              </w:rPr>
            </w:pPr>
            <w:r>
              <w:rPr>
                <w:rFonts w:hint="eastAsia" w:ascii="Calibri" w:hAnsi="Calibri" w:eastAsia="宋体" w:cs="Times New Roman"/>
                <w:kern w:val="2"/>
                <w:sz w:val="18"/>
                <w:szCs w:val="18"/>
                <w:lang w:val="en-US" w:eastAsia="zh-CN" w:bidi="ar-SA"/>
              </w:rPr>
              <w:t>02</w:t>
            </w:r>
          </w:p>
        </w:tc>
        <w:tc>
          <w:tcPr>
            <w:tcW w:w="192"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kern w:val="2"/>
                <w:sz w:val="18"/>
                <w:szCs w:val="18"/>
                <w:lang w:val="en-US" w:eastAsia="zh-CN" w:bidi="ar-SA"/>
              </w:rPr>
            </w:pPr>
            <w:r>
              <w:rPr>
                <w:rFonts w:hint="eastAsia" w:ascii="Calibri" w:hAnsi="Calibri" w:eastAsia="宋体" w:cs="Times New Roman"/>
                <w:kern w:val="2"/>
                <w:sz w:val="18"/>
                <w:szCs w:val="18"/>
                <w:lang w:val="en-US" w:eastAsia="zh-CN" w:bidi="ar-SA"/>
              </w:rPr>
              <w:t xml:space="preserve"> </w:t>
            </w:r>
          </w:p>
        </w:tc>
        <w:tc>
          <w:tcPr>
            <w:tcW w:w="592"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kern w:val="2"/>
                <w:sz w:val="18"/>
                <w:szCs w:val="18"/>
                <w:lang w:val="en-US" w:eastAsia="zh-CN" w:bidi="ar-SA"/>
              </w:rPr>
            </w:pPr>
            <w:r>
              <w:rPr>
                <w:rFonts w:hint="eastAsia" w:ascii="Calibri" w:hAnsi="Calibri" w:eastAsia="宋体" w:cs="Times New Roman"/>
                <w:kern w:val="2"/>
                <w:sz w:val="18"/>
                <w:szCs w:val="18"/>
                <w:lang w:val="en-US" w:eastAsia="zh-CN" w:bidi="ar-SA"/>
              </w:rPr>
              <w:t>公立医院</w:t>
            </w:r>
          </w:p>
        </w:tc>
        <w:tc>
          <w:tcPr>
            <w:tcW w:w="1895"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kern w:val="2"/>
                <w:sz w:val="18"/>
                <w:szCs w:val="18"/>
                <w:lang w:val="en-US" w:eastAsia="zh-CN" w:bidi="ar-SA"/>
              </w:rPr>
            </w:pPr>
            <w:r>
              <w:rPr>
                <w:rFonts w:hint="eastAsia" w:ascii="Calibri" w:hAnsi="Calibri" w:eastAsia="宋体" w:cs="Times New Roman"/>
                <w:kern w:val="2"/>
                <w:sz w:val="18"/>
                <w:szCs w:val="18"/>
                <w:lang w:val="en-US" w:eastAsia="zh-CN" w:bidi="ar-SA"/>
              </w:rPr>
              <w:t xml:space="preserve"> </w:t>
            </w:r>
          </w:p>
        </w:tc>
        <w:tc>
          <w:tcPr>
            <w:tcW w:w="771"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kern w:val="2"/>
                <w:sz w:val="18"/>
                <w:szCs w:val="18"/>
                <w:lang w:val="en-US" w:eastAsia="zh-CN" w:bidi="ar-SA"/>
              </w:rPr>
            </w:pPr>
            <w:r>
              <w:rPr>
                <w:rFonts w:hint="eastAsia" w:ascii="Calibri" w:hAnsi="Calibri" w:eastAsia="宋体" w:cs="Times New Roman"/>
                <w:kern w:val="2"/>
                <w:sz w:val="18"/>
                <w:szCs w:val="18"/>
                <w:lang w:val="en-US" w:eastAsia="zh-CN" w:bidi="ar-SA"/>
              </w:rPr>
              <w:t>15.9</w:t>
            </w:r>
          </w:p>
        </w:tc>
        <w:tc>
          <w:tcPr>
            <w:tcW w:w="327"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kern w:val="2"/>
                <w:sz w:val="18"/>
                <w:szCs w:val="18"/>
                <w:lang w:val="en-US" w:eastAsia="zh-CN" w:bidi="ar-SA"/>
              </w:rPr>
            </w:pPr>
          </w:p>
        </w:tc>
        <w:tc>
          <w:tcPr>
            <w:tcW w:w="799"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kern w:val="2"/>
                <w:sz w:val="18"/>
                <w:szCs w:val="18"/>
                <w:lang w:val="en-US" w:eastAsia="zh-CN" w:bidi="ar-SA"/>
              </w:rPr>
            </w:pPr>
            <w:r>
              <w:rPr>
                <w:rFonts w:hint="eastAsia" w:ascii="Calibri" w:hAnsi="Calibri" w:eastAsia="宋体" w:cs="Times New Roman"/>
                <w:kern w:val="2"/>
                <w:sz w:val="18"/>
                <w:szCs w:val="18"/>
                <w:lang w:val="en-US" w:eastAsia="zh-CN" w:bidi="ar-SA"/>
              </w:rPr>
              <w:t>15.9</w:t>
            </w:r>
          </w:p>
        </w:tc>
        <w:tc>
          <w:tcPr>
            <w:tcW w:w="412"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kern w:val="2"/>
                <w:sz w:val="18"/>
                <w:szCs w:val="18"/>
                <w:lang w:val="en-US" w:eastAsia="zh-CN" w:bidi="ar-SA"/>
              </w:rPr>
            </w:pPr>
          </w:p>
        </w:tc>
        <w:tc>
          <w:tcPr>
            <w:tcW w:w="412"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kern w:val="2"/>
                <w:sz w:val="18"/>
                <w:szCs w:val="18"/>
                <w:lang w:val="en-US" w:eastAsia="zh-CN" w:bidi="ar-SA"/>
              </w:rPr>
            </w:pPr>
          </w:p>
        </w:tc>
        <w:tc>
          <w:tcPr>
            <w:tcW w:w="62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kern w:val="2"/>
                <w:sz w:val="18"/>
                <w:szCs w:val="18"/>
                <w:lang w:val="en-US" w:eastAsia="zh-CN" w:bidi="ar-SA"/>
              </w:rPr>
            </w:pPr>
          </w:p>
        </w:tc>
        <w:tc>
          <w:tcPr>
            <w:tcW w:w="299"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kern w:val="2"/>
                <w:sz w:val="18"/>
                <w:szCs w:val="18"/>
                <w:lang w:val="en-US" w:eastAsia="zh-CN" w:bidi="ar-SA"/>
              </w:rPr>
            </w:pPr>
          </w:p>
        </w:tc>
        <w:tc>
          <w:tcPr>
            <w:tcW w:w="62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kern w:val="2"/>
                <w:sz w:val="18"/>
                <w:szCs w:val="18"/>
                <w:lang w:val="en-US" w:eastAsia="zh-CN" w:bidi="ar-SA"/>
              </w:rPr>
            </w:pPr>
          </w:p>
        </w:tc>
        <w:tc>
          <w:tcPr>
            <w:tcW w:w="299"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kern w:val="2"/>
                <w:sz w:val="18"/>
                <w:szCs w:val="18"/>
                <w:lang w:val="en-US" w:eastAsia="zh-CN" w:bidi="ar-SA"/>
              </w:rPr>
            </w:pPr>
          </w:p>
        </w:tc>
        <w:tc>
          <w:tcPr>
            <w:tcW w:w="413"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kern w:val="2"/>
                <w:sz w:val="18"/>
                <w:szCs w:val="18"/>
                <w:lang w:val="en-US" w:eastAsia="zh-CN" w:bidi="ar-SA"/>
              </w:rPr>
            </w:pPr>
          </w:p>
        </w:tc>
        <w:tc>
          <w:tcPr>
            <w:tcW w:w="272"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kern w:val="2"/>
                <w:sz w:val="18"/>
                <w:szCs w:val="18"/>
                <w:lang w:val="en-US" w:eastAsia="zh-CN" w:bidi="ar-SA"/>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285"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kern w:val="2"/>
                <w:sz w:val="18"/>
                <w:szCs w:val="18"/>
                <w:lang w:val="en-US" w:eastAsia="zh-CN" w:bidi="ar-SA"/>
              </w:rPr>
            </w:pPr>
            <w:r>
              <w:rPr>
                <w:rFonts w:hint="eastAsia" w:ascii="Calibri" w:hAnsi="Calibri" w:eastAsia="宋体" w:cs="Times New Roman"/>
                <w:kern w:val="2"/>
                <w:sz w:val="18"/>
                <w:szCs w:val="18"/>
                <w:lang w:val="en-US" w:eastAsia="zh-CN" w:bidi="ar-SA"/>
              </w:rPr>
              <w:t>210</w:t>
            </w:r>
          </w:p>
        </w:tc>
        <w:tc>
          <w:tcPr>
            <w:tcW w:w="192"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kern w:val="2"/>
                <w:sz w:val="18"/>
                <w:szCs w:val="18"/>
                <w:lang w:val="en-US" w:eastAsia="zh-CN" w:bidi="ar-SA"/>
              </w:rPr>
            </w:pPr>
            <w:r>
              <w:rPr>
                <w:rFonts w:hint="eastAsia" w:ascii="Calibri" w:hAnsi="Calibri" w:eastAsia="宋体" w:cs="Times New Roman"/>
                <w:kern w:val="2"/>
                <w:sz w:val="18"/>
                <w:szCs w:val="18"/>
                <w:lang w:val="en-US" w:eastAsia="zh-CN" w:bidi="ar-SA"/>
              </w:rPr>
              <w:t>02</w:t>
            </w:r>
          </w:p>
        </w:tc>
        <w:tc>
          <w:tcPr>
            <w:tcW w:w="192"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kern w:val="2"/>
                <w:sz w:val="18"/>
                <w:szCs w:val="18"/>
                <w:lang w:val="en-US" w:eastAsia="zh-CN" w:bidi="ar-SA"/>
              </w:rPr>
            </w:pPr>
            <w:r>
              <w:rPr>
                <w:rFonts w:hint="eastAsia" w:ascii="Calibri" w:hAnsi="Calibri" w:eastAsia="宋体" w:cs="Times New Roman"/>
                <w:kern w:val="2"/>
                <w:sz w:val="18"/>
                <w:szCs w:val="18"/>
                <w:lang w:val="en-US" w:eastAsia="zh-CN" w:bidi="ar-SA"/>
              </w:rPr>
              <w:t>99</w:t>
            </w:r>
          </w:p>
        </w:tc>
        <w:tc>
          <w:tcPr>
            <w:tcW w:w="592"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kern w:val="2"/>
                <w:sz w:val="18"/>
                <w:szCs w:val="18"/>
                <w:lang w:val="en-US" w:eastAsia="zh-CN" w:bidi="ar-SA"/>
              </w:rPr>
            </w:pPr>
            <w:r>
              <w:rPr>
                <w:rFonts w:hint="eastAsia" w:ascii="Calibri" w:hAnsi="Calibri" w:eastAsia="宋体" w:cs="Times New Roman"/>
                <w:kern w:val="2"/>
                <w:sz w:val="18"/>
                <w:szCs w:val="18"/>
                <w:lang w:val="en-US" w:eastAsia="zh-CN" w:bidi="ar-SA"/>
              </w:rPr>
              <w:t>其他公立医院支出</w:t>
            </w:r>
          </w:p>
        </w:tc>
        <w:tc>
          <w:tcPr>
            <w:tcW w:w="1895"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kern w:val="2"/>
                <w:sz w:val="18"/>
                <w:szCs w:val="18"/>
                <w:lang w:val="en-US" w:eastAsia="zh-CN" w:bidi="ar-SA"/>
              </w:rPr>
            </w:pPr>
            <w:r>
              <w:rPr>
                <w:rFonts w:hint="eastAsia" w:ascii="Calibri" w:hAnsi="Calibri" w:eastAsia="宋体" w:cs="Times New Roman"/>
                <w:kern w:val="2"/>
                <w:sz w:val="18"/>
                <w:szCs w:val="18"/>
                <w:lang w:val="en-US" w:eastAsia="zh-CN" w:bidi="ar-SA"/>
              </w:rPr>
              <w:t>2023年中央财政医疗服务与保障能力提升[公立医院综合改革]补助资金(和地财社〔2022〕70号）</w:t>
            </w:r>
          </w:p>
        </w:tc>
        <w:tc>
          <w:tcPr>
            <w:tcW w:w="771"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kern w:val="2"/>
                <w:sz w:val="18"/>
                <w:szCs w:val="18"/>
                <w:lang w:val="en-US" w:eastAsia="zh-CN" w:bidi="ar-SA"/>
              </w:rPr>
            </w:pPr>
            <w:r>
              <w:rPr>
                <w:rFonts w:hint="eastAsia" w:ascii="Calibri" w:hAnsi="Calibri" w:eastAsia="宋体" w:cs="Times New Roman"/>
                <w:kern w:val="2"/>
                <w:sz w:val="18"/>
                <w:szCs w:val="18"/>
                <w:lang w:val="en-US" w:eastAsia="zh-CN" w:bidi="ar-SA"/>
              </w:rPr>
              <w:t>15.9</w:t>
            </w:r>
          </w:p>
        </w:tc>
        <w:tc>
          <w:tcPr>
            <w:tcW w:w="327"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kern w:val="2"/>
                <w:sz w:val="18"/>
                <w:szCs w:val="18"/>
                <w:lang w:val="en-US" w:eastAsia="zh-CN" w:bidi="ar-SA"/>
              </w:rPr>
            </w:pPr>
          </w:p>
        </w:tc>
        <w:tc>
          <w:tcPr>
            <w:tcW w:w="799"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kern w:val="2"/>
                <w:sz w:val="18"/>
                <w:szCs w:val="18"/>
                <w:lang w:val="en-US" w:eastAsia="zh-CN" w:bidi="ar-SA"/>
              </w:rPr>
            </w:pPr>
            <w:r>
              <w:rPr>
                <w:rFonts w:hint="eastAsia" w:ascii="Calibri" w:hAnsi="Calibri" w:eastAsia="宋体" w:cs="Times New Roman"/>
                <w:kern w:val="2"/>
                <w:sz w:val="18"/>
                <w:szCs w:val="18"/>
                <w:lang w:val="en-US" w:eastAsia="zh-CN" w:bidi="ar-SA"/>
              </w:rPr>
              <w:t>15.9</w:t>
            </w:r>
          </w:p>
        </w:tc>
        <w:tc>
          <w:tcPr>
            <w:tcW w:w="412"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kern w:val="2"/>
                <w:sz w:val="18"/>
                <w:szCs w:val="18"/>
                <w:lang w:val="en-US" w:eastAsia="zh-CN" w:bidi="ar-SA"/>
              </w:rPr>
            </w:pPr>
          </w:p>
        </w:tc>
        <w:tc>
          <w:tcPr>
            <w:tcW w:w="412"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kern w:val="2"/>
                <w:sz w:val="18"/>
                <w:szCs w:val="18"/>
                <w:lang w:val="en-US" w:eastAsia="zh-CN" w:bidi="ar-SA"/>
              </w:rPr>
            </w:pPr>
          </w:p>
        </w:tc>
        <w:tc>
          <w:tcPr>
            <w:tcW w:w="62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kern w:val="2"/>
                <w:sz w:val="18"/>
                <w:szCs w:val="18"/>
                <w:lang w:val="en-US" w:eastAsia="zh-CN" w:bidi="ar-SA"/>
              </w:rPr>
            </w:pPr>
          </w:p>
        </w:tc>
        <w:tc>
          <w:tcPr>
            <w:tcW w:w="299"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kern w:val="2"/>
                <w:sz w:val="18"/>
                <w:szCs w:val="18"/>
                <w:lang w:val="en-US" w:eastAsia="zh-CN" w:bidi="ar-SA"/>
              </w:rPr>
            </w:pPr>
          </w:p>
        </w:tc>
        <w:tc>
          <w:tcPr>
            <w:tcW w:w="62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kern w:val="2"/>
                <w:sz w:val="18"/>
                <w:szCs w:val="18"/>
                <w:lang w:val="en-US" w:eastAsia="zh-CN" w:bidi="ar-SA"/>
              </w:rPr>
            </w:pPr>
          </w:p>
        </w:tc>
        <w:tc>
          <w:tcPr>
            <w:tcW w:w="299"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kern w:val="2"/>
                <w:sz w:val="18"/>
                <w:szCs w:val="18"/>
                <w:lang w:val="en-US" w:eastAsia="zh-CN" w:bidi="ar-SA"/>
              </w:rPr>
            </w:pPr>
          </w:p>
        </w:tc>
        <w:tc>
          <w:tcPr>
            <w:tcW w:w="413"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kern w:val="2"/>
                <w:sz w:val="18"/>
                <w:szCs w:val="18"/>
                <w:lang w:val="en-US" w:eastAsia="zh-CN" w:bidi="ar-SA"/>
              </w:rPr>
            </w:pPr>
          </w:p>
        </w:tc>
        <w:tc>
          <w:tcPr>
            <w:tcW w:w="272"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kern w:val="2"/>
                <w:sz w:val="18"/>
                <w:szCs w:val="18"/>
                <w:lang w:val="en-US" w:eastAsia="zh-CN" w:bidi="ar-SA"/>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285"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kern w:val="2"/>
                <w:sz w:val="18"/>
                <w:szCs w:val="18"/>
                <w:lang w:val="en-US" w:eastAsia="zh-CN" w:bidi="ar-SA"/>
              </w:rPr>
            </w:pPr>
            <w:r>
              <w:rPr>
                <w:rFonts w:hint="eastAsia" w:ascii="Calibri" w:hAnsi="Calibri" w:eastAsia="宋体" w:cs="Times New Roman"/>
                <w:kern w:val="2"/>
                <w:sz w:val="18"/>
                <w:szCs w:val="18"/>
                <w:lang w:val="en-US" w:eastAsia="zh-CN" w:bidi="ar-SA"/>
              </w:rPr>
              <w:t>210</w:t>
            </w:r>
          </w:p>
        </w:tc>
        <w:tc>
          <w:tcPr>
            <w:tcW w:w="192"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kern w:val="2"/>
                <w:sz w:val="18"/>
                <w:szCs w:val="18"/>
                <w:lang w:val="en-US" w:eastAsia="zh-CN" w:bidi="ar-SA"/>
              </w:rPr>
            </w:pPr>
            <w:r>
              <w:rPr>
                <w:rFonts w:hint="eastAsia" w:ascii="Calibri" w:hAnsi="Calibri" w:eastAsia="宋体" w:cs="Times New Roman"/>
                <w:kern w:val="2"/>
                <w:sz w:val="18"/>
                <w:szCs w:val="18"/>
                <w:lang w:val="en-US" w:eastAsia="zh-CN" w:bidi="ar-SA"/>
              </w:rPr>
              <w:t>06</w:t>
            </w:r>
          </w:p>
        </w:tc>
        <w:tc>
          <w:tcPr>
            <w:tcW w:w="192"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kern w:val="2"/>
                <w:sz w:val="18"/>
                <w:szCs w:val="18"/>
                <w:lang w:val="en-US" w:eastAsia="zh-CN" w:bidi="ar-SA"/>
              </w:rPr>
            </w:pPr>
            <w:r>
              <w:rPr>
                <w:rFonts w:hint="eastAsia" w:ascii="Calibri" w:hAnsi="Calibri" w:eastAsia="宋体" w:cs="Times New Roman"/>
                <w:kern w:val="2"/>
                <w:sz w:val="18"/>
                <w:szCs w:val="18"/>
                <w:lang w:val="en-US" w:eastAsia="zh-CN" w:bidi="ar-SA"/>
              </w:rPr>
              <w:t xml:space="preserve"> </w:t>
            </w:r>
          </w:p>
        </w:tc>
        <w:tc>
          <w:tcPr>
            <w:tcW w:w="592"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kern w:val="2"/>
                <w:sz w:val="18"/>
                <w:szCs w:val="18"/>
                <w:lang w:val="en-US" w:eastAsia="zh-CN" w:bidi="ar-SA"/>
              </w:rPr>
            </w:pPr>
            <w:r>
              <w:rPr>
                <w:rFonts w:hint="eastAsia" w:ascii="Calibri" w:hAnsi="Calibri" w:eastAsia="宋体" w:cs="Times New Roman"/>
                <w:kern w:val="2"/>
                <w:sz w:val="18"/>
                <w:szCs w:val="18"/>
                <w:lang w:val="en-US" w:eastAsia="zh-CN" w:bidi="ar-SA"/>
              </w:rPr>
              <w:t>中医药</w:t>
            </w:r>
          </w:p>
        </w:tc>
        <w:tc>
          <w:tcPr>
            <w:tcW w:w="1895"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kern w:val="2"/>
                <w:sz w:val="18"/>
                <w:szCs w:val="18"/>
                <w:lang w:val="en-US" w:eastAsia="zh-CN" w:bidi="ar-SA"/>
              </w:rPr>
            </w:pPr>
            <w:r>
              <w:rPr>
                <w:rFonts w:hint="eastAsia" w:ascii="Calibri" w:hAnsi="Calibri" w:eastAsia="宋体" w:cs="Times New Roman"/>
                <w:kern w:val="2"/>
                <w:sz w:val="18"/>
                <w:szCs w:val="18"/>
                <w:lang w:val="en-US" w:eastAsia="zh-CN" w:bidi="ar-SA"/>
              </w:rPr>
              <w:t xml:space="preserve"> </w:t>
            </w:r>
          </w:p>
        </w:tc>
        <w:tc>
          <w:tcPr>
            <w:tcW w:w="771"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kern w:val="2"/>
                <w:sz w:val="18"/>
                <w:szCs w:val="18"/>
                <w:lang w:val="en-US" w:eastAsia="zh-CN" w:bidi="ar-SA"/>
              </w:rPr>
            </w:pPr>
            <w:r>
              <w:rPr>
                <w:rFonts w:hint="eastAsia" w:ascii="Calibri" w:hAnsi="Calibri" w:eastAsia="宋体" w:cs="Times New Roman"/>
                <w:kern w:val="2"/>
                <w:sz w:val="18"/>
                <w:szCs w:val="18"/>
                <w:lang w:val="en-US" w:eastAsia="zh-CN" w:bidi="ar-SA"/>
              </w:rPr>
              <w:t>200.00</w:t>
            </w:r>
          </w:p>
        </w:tc>
        <w:tc>
          <w:tcPr>
            <w:tcW w:w="327"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kern w:val="2"/>
                <w:sz w:val="18"/>
                <w:szCs w:val="18"/>
                <w:lang w:val="en-US" w:eastAsia="zh-CN" w:bidi="ar-SA"/>
              </w:rPr>
            </w:pPr>
          </w:p>
        </w:tc>
        <w:tc>
          <w:tcPr>
            <w:tcW w:w="799"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kern w:val="2"/>
                <w:sz w:val="18"/>
                <w:szCs w:val="18"/>
                <w:lang w:val="en-US" w:eastAsia="zh-CN" w:bidi="ar-SA"/>
              </w:rPr>
            </w:pPr>
            <w:r>
              <w:rPr>
                <w:rFonts w:hint="eastAsia" w:ascii="Calibri" w:hAnsi="Calibri" w:eastAsia="宋体" w:cs="Times New Roman"/>
                <w:kern w:val="2"/>
                <w:sz w:val="18"/>
                <w:szCs w:val="18"/>
                <w:lang w:val="en-US" w:eastAsia="zh-CN" w:bidi="ar-SA"/>
              </w:rPr>
              <w:t>200.00</w:t>
            </w:r>
          </w:p>
        </w:tc>
        <w:tc>
          <w:tcPr>
            <w:tcW w:w="412"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kern w:val="2"/>
                <w:sz w:val="18"/>
                <w:szCs w:val="18"/>
                <w:lang w:val="en-US" w:eastAsia="zh-CN" w:bidi="ar-SA"/>
              </w:rPr>
            </w:pPr>
          </w:p>
        </w:tc>
        <w:tc>
          <w:tcPr>
            <w:tcW w:w="412"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kern w:val="2"/>
                <w:sz w:val="18"/>
                <w:szCs w:val="18"/>
                <w:lang w:val="en-US" w:eastAsia="zh-CN" w:bidi="ar-SA"/>
              </w:rPr>
            </w:pPr>
          </w:p>
        </w:tc>
        <w:tc>
          <w:tcPr>
            <w:tcW w:w="62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kern w:val="2"/>
                <w:sz w:val="18"/>
                <w:szCs w:val="18"/>
                <w:lang w:val="en-US" w:eastAsia="zh-CN" w:bidi="ar-SA"/>
              </w:rPr>
            </w:pPr>
          </w:p>
        </w:tc>
        <w:tc>
          <w:tcPr>
            <w:tcW w:w="299"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kern w:val="2"/>
                <w:sz w:val="18"/>
                <w:szCs w:val="18"/>
                <w:lang w:val="en-US" w:eastAsia="zh-CN" w:bidi="ar-SA"/>
              </w:rPr>
            </w:pPr>
          </w:p>
        </w:tc>
        <w:tc>
          <w:tcPr>
            <w:tcW w:w="62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kern w:val="2"/>
                <w:sz w:val="18"/>
                <w:szCs w:val="18"/>
                <w:lang w:val="en-US" w:eastAsia="zh-CN" w:bidi="ar-SA"/>
              </w:rPr>
            </w:pPr>
          </w:p>
        </w:tc>
        <w:tc>
          <w:tcPr>
            <w:tcW w:w="299"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kern w:val="2"/>
                <w:sz w:val="18"/>
                <w:szCs w:val="18"/>
                <w:lang w:val="en-US" w:eastAsia="zh-CN" w:bidi="ar-SA"/>
              </w:rPr>
            </w:pPr>
          </w:p>
        </w:tc>
        <w:tc>
          <w:tcPr>
            <w:tcW w:w="413"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kern w:val="2"/>
                <w:sz w:val="18"/>
                <w:szCs w:val="18"/>
                <w:lang w:val="en-US" w:eastAsia="zh-CN" w:bidi="ar-SA"/>
              </w:rPr>
            </w:pPr>
          </w:p>
        </w:tc>
        <w:tc>
          <w:tcPr>
            <w:tcW w:w="272"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kern w:val="2"/>
                <w:sz w:val="18"/>
                <w:szCs w:val="18"/>
                <w:lang w:val="en-US" w:eastAsia="zh-CN" w:bidi="ar-SA"/>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285"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kern w:val="2"/>
                <w:sz w:val="18"/>
                <w:szCs w:val="18"/>
                <w:lang w:val="en-US" w:eastAsia="zh-CN" w:bidi="ar-SA"/>
              </w:rPr>
            </w:pPr>
            <w:r>
              <w:rPr>
                <w:rFonts w:hint="eastAsia" w:ascii="Calibri" w:hAnsi="Calibri" w:eastAsia="宋体" w:cs="Times New Roman"/>
                <w:kern w:val="2"/>
                <w:sz w:val="18"/>
                <w:szCs w:val="18"/>
                <w:lang w:val="en-US" w:eastAsia="zh-CN" w:bidi="ar-SA"/>
              </w:rPr>
              <w:t>210</w:t>
            </w:r>
          </w:p>
        </w:tc>
        <w:tc>
          <w:tcPr>
            <w:tcW w:w="192"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kern w:val="2"/>
                <w:sz w:val="18"/>
                <w:szCs w:val="18"/>
                <w:lang w:val="en-US" w:eastAsia="zh-CN" w:bidi="ar-SA"/>
              </w:rPr>
            </w:pPr>
            <w:r>
              <w:rPr>
                <w:rFonts w:hint="eastAsia" w:ascii="Calibri" w:hAnsi="Calibri" w:eastAsia="宋体" w:cs="Times New Roman"/>
                <w:kern w:val="2"/>
                <w:sz w:val="18"/>
                <w:szCs w:val="18"/>
                <w:lang w:val="en-US" w:eastAsia="zh-CN" w:bidi="ar-SA"/>
              </w:rPr>
              <w:t>06</w:t>
            </w:r>
          </w:p>
        </w:tc>
        <w:tc>
          <w:tcPr>
            <w:tcW w:w="192"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kern w:val="2"/>
                <w:sz w:val="18"/>
                <w:szCs w:val="18"/>
                <w:lang w:val="en-US" w:eastAsia="zh-CN" w:bidi="ar-SA"/>
              </w:rPr>
            </w:pPr>
            <w:r>
              <w:rPr>
                <w:rFonts w:hint="eastAsia" w:ascii="Calibri" w:hAnsi="Calibri" w:eastAsia="宋体" w:cs="Times New Roman"/>
                <w:kern w:val="2"/>
                <w:sz w:val="18"/>
                <w:szCs w:val="18"/>
                <w:lang w:val="en-US" w:eastAsia="zh-CN" w:bidi="ar-SA"/>
              </w:rPr>
              <w:t>01</w:t>
            </w:r>
          </w:p>
        </w:tc>
        <w:tc>
          <w:tcPr>
            <w:tcW w:w="592"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kern w:val="2"/>
                <w:sz w:val="18"/>
                <w:szCs w:val="18"/>
                <w:lang w:val="en-US" w:eastAsia="zh-CN" w:bidi="ar-SA"/>
              </w:rPr>
            </w:pPr>
            <w:r>
              <w:rPr>
                <w:rFonts w:hint="eastAsia" w:ascii="Calibri" w:hAnsi="Calibri" w:eastAsia="宋体" w:cs="Times New Roman"/>
                <w:kern w:val="2"/>
                <w:sz w:val="18"/>
                <w:szCs w:val="18"/>
                <w:lang w:val="en-US" w:eastAsia="zh-CN" w:bidi="ar-SA"/>
              </w:rPr>
              <w:t>中医（民族医）药专项</w:t>
            </w:r>
          </w:p>
        </w:tc>
        <w:tc>
          <w:tcPr>
            <w:tcW w:w="1895"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kern w:val="2"/>
                <w:sz w:val="18"/>
                <w:szCs w:val="18"/>
                <w:lang w:val="en-US" w:eastAsia="zh-CN" w:bidi="ar-SA"/>
              </w:rPr>
            </w:pPr>
            <w:r>
              <w:rPr>
                <w:rFonts w:hint="eastAsia" w:ascii="Calibri" w:hAnsi="Calibri" w:eastAsia="宋体" w:cs="Times New Roman"/>
                <w:kern w:val="2"/>
                <w:sz w:val="18"/>
                <w:szCs w:val="18"/>
                <w:lang w:val="en-US" w:eastAsia="zh-CN" w:bidi="ar-SA"/>
              </w:rPr>
              <w:t>2023年中央财政医疗服务与保障能力提升[中医药事业传承与发展]补助资金（和地财社〔2022〕69号）</w:t>
            </w:r>
          </w:p>
        </w:tc>
        <w:tc>
          <w:tcPr>
            <w:tcW w:w="771"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kern w:val="2"/>
                <w:sz w:val="18"/>
                <w:szCs w:val="18"/>
                <w:lang w:val="en-US" w:eastAsia="zh-CN" w:bidi="ar-SA"/>
              </w:rPr>
            </w:pPr>
            <w:r>
              <w:rPr>
                <w:rFonts w:hint="eastAsia" w:ascii="Calibri" w:hAnsi="Calibri" w:eastAsia="宋体" w:cs="Times New Roman"/>
                <w:kern w:val="2"/>
                <w:sz w:val="18"/>
                <w:szCs w:val="18"/>
                <w:lang w:val="en-US" w:eastAsia="zh-CN" w:bidi="ar-SA"/>
              </w:rPr>
              <w:t>200.00</w:t>
            </w:r>
          </w:p>
        </w:tc>
        <w:tc>
          <w:tcPr>
            <w:tcW w:w="327"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kern w:val="2"/>
                <w:sz w:val="18"/>
                <w:szCs w:val="18"/>
                <w:lang w:val="en-US" w:eastAsia="zh-CN" w:bidi="ar-SA"/>
              </w:rPr>
            </w:pPr>
          </w:p>
        </w:tc>
        <w:tc>
          <w:tcPr>
            <w:tcW w:w="799"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kern w:val="2"/>
                <w:sz w:val="18"/>
                <w:szCs w:val="18"/>
                <w:lang w:val="en-US" w:eastAsia="zh-CN" w:bidi="ar-SA"/>
              </w:rPr>
            </w:pPr>
            <w:r>
              <w:rPr>
                <w:rFonts w:hint="eastAsia" w:ascii="Calibri" w:hAnsi="Calibri" w:eastAsia="宋体" w:cs="Times New Roman"/>
                <w:kern w:val="2"/>
                <w:sz w:val="18"/>
                <w:szCs w:val="18"/>
                <w:lang w:val="en-US" w:eastAsia="zh-CN" w:bidi="ar-SA"/>
              </w:rPr>
              <w:t>200.00</w:t>
            </w:r>
          </w:p>
        </w:tc>
        <w:tc>
          <w:tcPr>
            <w:tcW w:w="412"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kern w:val="2"/>
                <w:sz w:val="18"/>
                <w:szCs w:val="18"/>
                <w:lang w:val="en-US" w:eastAsia="zh-CN" w:bidi="ar-SA"/>
              </w:rPr>
            </w:pPr>
          </w:p>
        </w:tc>
        <w:tc>
          <w:tcPr>
            <w:tcW w:w="412"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kern w:val="2"/>
                <w:sz w:val="18"/>
                <w:szCs w:val="18"/>
                <w:lang w:val="en-US" w:eastAsia="zh-CN" w:bidi="ar-SA"/>
              </w:rPr>
            </w:pPr>
          </w:p>
        </w:tc>
        <w:tc>
          <w:tcPr>
            <w:tcW w:w="62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kern w:val="2"/>
                <w:sz w:val="18"/>
                <w:szCs w:val="18"/>
                <w:lang w:val="en-US" w:eastAsia="zh-CN" w:bidi="ar-SA"/>
              </w:rPr>
            </w:pPr>
          </w:p>
        </w:tc>
        <w:tc>
          <w:tcPr>
            <w:tcW w:w="299"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kern w:val="2"/>
                <w:sz w:val="18"/>
                <w:szCs w:val="18"/>
                <w:lang w:val="en-US" w:eastAsia="zh-CN" w:bidi="ar-SA"/>
              </w:rPr>
            </w:pPr>
          </w:p>
        </w:tc>
        <w:tc>
          <w:tcPr>
            <w:tcW w:w="62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kern w:val="2"/>
                <w:sz w:val="18"/>
                <w:szCs w:val="18"/>
                <w:lang w:val="en-US" w:eastAsia="zh-CN" w:bidi="ar-SA"/>
              </w:rPr>
            </w:pPr>
          </w:p>
        </w:tc>
        <w:tc>
          <w:tcPr>
            <w:tcW w:w="299"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kern w:val="2"/>
                <w:sz w:val="18"/>
                <w:szCs w:val="18"/>
                <w:lang w:val="en-US" w:eastAsia="zh-CN" w:bidi="ar-SA"/>
              </w:rPr>
            </w:pPr>
          </w:p>
        </w:tc>
        <w:tc>
          <w:tcPr>
            <w:tcW w:w="413"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kern w:val="2"/>
                <w:sz w:val="18"/>
                <w:szCs w:val="18"/>
                <w:lang w:val="en-US" w:eastAsia="zh-CN" w:bidi="ar-SA"/>
              </w:rPr>
            </w:pPr>
          </w:p>
        </w:tc>
        <w:tc>
          <w:tcPr>
            <w:tcW w:w="272" w:type="dxa"/>
            <w:tcBorders>
              <w:top w:val="single" w:color="auto" w:sz="0" w:space="0"/>
              <w:left w:val="single" w:color="auto" w:sz="0" w:space="0"/>
              <w:bottom w:val="single" w:color="auto" w:sz="0" w:space="0"/>
              <w:right w:val="single" w:color="auto" w:sz="0" w:space="0"/>
            </w:tcBorders>
            <w:vAlign w:val="center"/>
          </w:tcPr>
          <w:p>
            <w:pPr>
              <w:jc w:val="center"/>
              <w:rPr>
                <w:rFonts w:hint="eastAsia" w:ascii="Calibri" w:hAnsi="Calibri" w:eastAsia="宋体" w:cs="Times New Roman"/>
                <w:kern w:val="2"/>
                <w:sz w:val="18"/>
                <w:szCs w:val="18"/>
                <w:lang w:val="en-US" w:eastAsia="zh-CN" w:bidi="ar-SA"/>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285" w:type="dxa"/>
            <w:tcBorders>
              <w:top w:val="single" w:color="auto" w:sz="0" w:space="0"/>
              <w:left w:val="single" w:color="auto" w:sz="0" w:space="0"/>
              <w:bottom w:val="single" w:color="auto" w:sz="0" w:space="0"/>
              <w:right w:val="single" w:color="auto" w:sz="0" w:space="0"/>
            </w:tcBorders>
            <w:vAlign w:val="center"/>
          </w:tcPr>
          <w:p>
            <w:pPr>
              <w:jc w:val="center"/>
              <w:rPr>
                <w:rFonts w:hint="eastAsia" w:ascii="仿宋" w:hAnsi="宋体" w:eastAsia="仿宋" w:cs="Times New Roman"/>
                <w:b/>
                <w:color w:val="000000"/>
                <w:kern w:val="2"/>
                <w:sz w:val="28"/>
                <w:szCs w:val="28"/>
                <w:lang w:val="en-US" w:eastAsia="zh-CN" w:bidi="ar-SA"/>
              </w:rPr>
            </w:pPr>
            <w:r>
              <w:rPr>
                <w:rFonts w:hint="eastAsia" w:ascii="仿宋" w:hAnsi="宋体" w:eastAsia="仿宋" w:cs="Times New Roman"/>
                <w:b/>
                <w:color w:val="000000"/>
                <w:kern w:val="2"/>
                <w:sz w:val="28"/>
                <w:szCs w:val="28"/>
                <w:lang w:val="en-US" w:eastAsia="zh-CN" w:bidi="ar-SA"/>
              </w:rPr>
              <w:t xml:space="preserve"> </w:t>
            </w:r>
          </w:p>
        </w:tc>
        <w:tc>
          <w:tcPr>
            <w:tcW w:w="192" w:type="dxa"/>
            <w:tcBorders>
              <w:top w:val="single" w:color="auto" w:sz="0" w:space="0"/>
              <w:left w:val="single" w:color="auto" w:sz="0" w:space="0"/>
              <w:bottom w:val="single" w:color="auto" w:sz="0" w:space="0"/>
              <w:right w:val="single" w:color="auto" w:sz="0" w:space="0"/>
            </w:tcBorders>
            <w:vAlign w:val="center"/>
          </w:tcPr>
          <w:p>
            <w:pPr>
              <w:jc w:val="center"/>
              <w:rPr>
                <w:rFonts w:hint="eastAsia" w:ascii="仿宋" w:hAnsi="宋体" w:eastAsia="仿宋" w:cs="Times New Roman"/>
                <w:b/>
                <w:color w:val="000000"/>
                <w:kern w:val="2"/>
                <w:sz w:val="28"/>
                <w:szCs w:val="28"/>
                <w:lang w:val="en-US" w:eastAsia="zh-CN" w:bidi="ar-SA"/>
              </w:rPr>
            </w:pPr>
            <w:r>
              <w:rPr>
                <w:rFonts w:hint="eastAsia" w:ascii="仿宋" w:hAnsi="宋体" w:eastAsia="仿宋" w:cs="Times New Roman"/>
                <w:b/>
                <w:color w:val="000000"/>
                <w:kern w:val="2"/>
                <w:sz w:val="28"/>
                <w:szCs w:val="28"/>
                <w:lang w:val="en-US" w:eastAsia="zh-CN" w:bidi="ar-SA"/>
              </w:rPr>
              <w:t xml:space="preserve"> </w:t>
            </w:r>
          </w:p>
        </w:tc>
        <w:tc>
          <w:tcPr>
            <w:tcW w:w="192" w:type="dxa"/>
            <w:tcBorders>
              <w:top w:val="single" w:color="auto" w:sz="0" w:space="0"/>
              <w:left w:val="single" w:color="auto" w:sz="0" w:space="0"/>
              <w:bottom w:val="single" w:color="auto" w:sz="0" w:space="0"/>
              <w:right w:val="single" w:color="auto" w:sz="0" w:space="0"/>
            </w:tcBorders>
            <w:vAlign w:val="center"/>
          </w:tcPr>
          <w:p>
            <w:pPr>
              <w:jc w:val="center"/>
              <w:rPr>
                <w:rFonts w:hint="eastAsia" w:ascii="仿宋" w:hAnsi="宋体" w:eastAsia="仿宋" w:cs="Times New Roman"/>
                <w:b/>
                <w:color w:val="000000"/>
                <w:kern w:val="2"/>
                <w:sz w:val="28"/>
                <w:szCs w:val="28"/>
                <w:lang w:val="en-US" w:eastAsia="zh-CN" w:bidi="ar-SA"/>
              </w:rPr>
            </w:pPr>
            <w:r>
              <w:rPr>
                <w:rFonts w:hint="eastAsia" w:ascii="仿宋" w:hAnsi="宋体" w:eastAsia="仿宋" w:cs="Times New Roman"/>
                <w:b/>
                <w:color w:val="000000"/>
                <w:kern w:val="2"/>
                <w:sz w:val="28"/>
                <w:szCs w:val="28"/>
                <w:lang w:val="en-US" w:eastAsia="zh-CN" w:bidi="ar-SA"/>
              </w:rPr>
              <w:t xml:space="preserve"> </w:t>
            </w:r>
          </w:p>
        </w:tc>
        <w:tc>
          <w:tcPr>
            <w:tcW w:w="592" w:type="dxa"/>
            <w:tcBorders>
              <w:top w:val="single" w:color="auto" w:sz="0" w:space="0"/>
              <w:left w:val="single" w:color="auto" w:sz="0" w:space="0"/>
              <w:bottom w:val="single" w:color="auto" w:sz="0" w:space="0"/>
              <w:right w:val="single" w:color="auto" w:sz="0" w:space="0"/>
            </w:tcBorders>
            <w:vAlign w:val="center"/>
          </w:tcPr>
          <w:p>
            <w:pPr>
              <w:jc w:val="center"/>
              <w:rPr>
                <w:rFonts w:hint="eastAsia" w:ascii="仿宋" w:hAnsi="宋体" w:eastAsia="仿宋" w:cs="Times New Roman"/>
                <w:b/>
                <w:color w:val="000000"/>
                <w:kern w:val="2"/>
                <w:sz w:val="28"/>
                <w:szCs w:val="28"/>
                <w:lang w:val="en-US" w:eastAsia="zh-CN" w:bidi="ar-SA"/>
              </w:rPr>
            </w:pPr>
            <w:r>
              <w:rPr>
                <w:rFonts w:hint="eastAsia" w:ascii="仿宋" w:hAnsi="宋体" w:eastAsia="仿宋" w:cs="Times New Roman"/>
                <w:b/>
                <w:color w:val="000000"/>
                <w:kern w:val="2"/>
                <w:sz w:val="28"/>
                <w:szCs w:val="28"/>
                <w:lang w:val="en-US" w:eastAsia="zh-CN" w:bidi="ar-SA"/>
              </w:rPr>
              <w:t xml:space="preserve"> </w:t>
            </w:r>
          </w:p>
        </w:tc>
        <w:tc>
          <w:tcPr>
            <w:tcW w:w="1895" w:type="dxa"/>
            <w:tcBorders>
              <w:top w:val="single" w:color="auto" w:sz="0" w:space="0"/>
              <w:left w:val="single" w:color="auto" w:sz="0" w:space="0"/>
              <w:bottom w:val="single" w:color="auto" w:sz="0" w:space="0"/>
              <w:right w:val="single" w:color="auto" w:sz="0" w:space="0"/>
            </w:tcBorders>
            <w:vAlign w:val="center"/>
          </w:tcPr>
          <w:p>
            <w:pPr>
              <w:jc w:val="center"/>
              <w:rPr>
                <w:rFonts w:hint="eastAsia" w:ascii="仿宋" w:hAnsi="宋体" w:eastAsia="仿宋" w:cs="Times New Roman"/>
                <w:b/>
                <w:color w:val="000000"/>
                <w:kern w:val="2"/>
                <w:sz w:val="28"/>
                <w:szCs w:val="28"/>
                <w:lang w:val="en-US" w:eastAsia="zh-CN" w:bidi="ar-SA"/>
              </w:rPr>
            </w:pPr>
            <w:r>
              <w:rPr>
                <w:rFonts w:hint="eastAsia" w:ascii="仿宋" w:hAnsi="宋体" w:eastAsia="仿宋" w:cs="Times New Roman"/>
                <w:b/>
                <w:color w:val="000000"/>
                <w:kern w:val="2"/>
                <w:sz w:val="28"/>
                <w:szCs w:val="28"/>
                <w:lang w:val="en-US" w:eastAsia="zh-CN" w:bidi="ar-SA"/>
              </w:rPr>
              <w:t>合  计</w:t>
            </w:r>
          </w:p>
        </w:tc>
        <w:tc>
          <w:tcPr>
            <w:tcW w:w="771" w:type="dxa"/>
            <w:tcBorders>
              <w:top w:val="single" w:color="auto" w:sz="0" w:space="0"/>
              <w:left w:val="single" w:color="auto" w:sz="0" w:space="0"/>
              <w:bottom w:val="single" w:color="auto" w:sz="0" w:space="0"/>
              <w:right w:val="single" w:color="auto" w:sz="0" w:space="0"/>
            </w:tcBorders>
            <w:vAlign w:val="center"/>
          </w:tcPr>
          <w:p>
            <w:pPr>
              <w:jc w:val="center"/>
              <w:rPr>
                <w:rFonts w:hint="eastAsia" w:ascii="仿宋" w:hAnsi="宋体" w:eastAsia="仿宋" w:cs="Times New Roman"/>
                <w:b/>
                <w:color w:val="000000"/>
                <w:kern w:val="2"/>
                <w:sz w:val="28"/>
                <w:szCs w:val="28"/>
                <w:lang w:val="en-US" w:eastAsia="zh-CN" w:bidi="ar-SA"/>
              </w:rPr>
            </w:pPr>
            <w:r>
              <w:rPr>
                <w:rFonts w:hint="eastAsia" w:ascii="仿宋" w:hAnsi="宋体" w:eastAsia="仿宋" w:cs="Times New Roman"/>
                <w:b/>
                <w:color w:val="000000"/>
                <w:kern w:val="2"/>
                <w:sz w:val="28"/>
                <w:szCs w:val="28"/>
                <w:lang w:val="en-US" w:eastAsia="zh-CN" w:bidi="ar-SA"/>
              </w:rPr>
              <w:t>215.9</w:t>
            </w:r>
          </w:p>
        </w:tc>
        <w:tc>
          <w:tcPr>
            <w:tcW w:w="327" w:type="dxa"/>
            <w:tcBorders>
              <w:top w:val="single" w:color="auto" w:sz="0" w:space="0"/>
              <w:left w:val="single" w:color="auto" w:sz="0" w:space="0"/>
              <w:bottom w:val="single" w:color="auto" w:sz="0" w:space="0"/>
              <w:right w:val="single" w:color="auto" w:sz="0" w:space="0"/>
            </w:tcBorders>
            <w:vAlign w:val="center"/>
          </w:tcPr>
          <w:p>
            <w:pPr>
              <w:jc w:val="center"/>
              <w:rPr>
                <w:rFonts w:hint="eastAsia" w:ascii="仿宋" w:hAnsi="宋体" w:eastAsia="仿宋" w:cs="Times New Roman"/>
                <w:b/>
                <w:color w:val="000000"/>
                <w:kern w:val="2"/>
                <w:sz w:val="28"/>
                <w:szCs w:val="28"/>
                <w:lang w:val="en-US" w:eastAsia="zh-CN" w:bidi="ar-SA"/>
              </w:rPr>
            </w:pPr>
          </w:p>
        </w:tc>
        <w:tc>
          <w:tcPr>
            <w:tcW w:w="799" w:type="dxa"/>
            <w:tcBorders>
              <w:top w:val="single" w:color="auto" w:sz="0" w:space="0"/>
              <w:left w:val="single" w:color="auto" w:sz="0" w:space="0"/>
              <w:bottom w:val="single" w:color="auto" w:sz="0" w:space="0"/>
              <w:right w:val="single" w:color="auto" w:sz="0" w:space="0"/>
            </w:tcBorders>
            <w:vAlign w:val="center"/>
          </w:tcPr>
          <w:p>
            <w:pPr>
              <w:jc w:val="center"/>
              <w:rPr>
                <w:rFonts w:hint="eastAsia" w:ascii="仿宋" w:hAnsi="宋体" w:eastAsia="仿宋" w:cs="Times New Roman"/>
                <w:b/>
                <w:color w:val="000000"/>
                <w:kern w:val="2"/>
                <w:sz w:val="28"/>
                <w:szCs w:val="28"/>
                <w:lang w:val="en-US" w:eastAsia="zh-CN" w:bidi="ar-SA"/>
              </w:rPr>
            </w:pPr>
            <w:r>
              <w:rPr>
                <w:rFonts w:hint="eastAsia" w:ascii="仿宋" w:hAnsi="宋体" w:eastAsia="仿宋" w:cs="Times New Roman"/>
                <w:b/>
                <w:color w:val="000000"/>
                <w:kern w:val="2"/>
                <w:sz w:val="28"/>
                <w:szCs w:val="28"/>
                <w:lang w:val="en-US" w:eastAsia="zh-CN" w:bidi="ar-SA"/>
              </w:rPr>
              <w:t>215.9</w:t>
            </w:r>
          </w:p>
        </w:tc>
        <w:tc>
          <w:tcPr>
            <w:tcW w:w="412" w:type="dxa"/>
            <w:tcBorders>
              <w:top w:val="single" w:color="auto" w:sz="0" w:space="0"/>
              <w:left w:val="single" w:color="auto" w:sz="0" w:space="0"/>
              <w:bottom w:val="single" w:color="auto" w:sz="0" w:space="0"/>
              <w:right w:val="single" w:color="auto" w:sz="0" w:space="0"/>
            </w:tcBorders>
            <w:vAlign w:val="center"/>
          </w:tcPr>
          <w:p>
            <w:pPr>
              <w:jc w:val="center"/>
              <w:rPr>
                <w:rFonts w:hint="eastAsia" w:ascii="仿宋" w:hAnsi="宋体" w:eastAsia="仿宋" w:cs="Times New Roman"/>
                <w:b/>
                <w:color w:val="000000"/>
                <w:kern w:val="2"/>
                <w:sz w:val="28"/>
                <w:szCs w:val="28"/>
                <w:lang w:val="en-US" w:eastAsia="zh-CN" w:bidi="ar-SA"/>
              </w:rPr>
            </w:pPr>
          </w:p>
        </w:tc>
        <w:tc>
          <w:tcPr>
            <w:tcW w:w="412" w:type="dxa"/>
            <w:tcBorders>
              <w:top w:val="single" w:color="auto" w:sz="0" w:space="0"/>
              <w:left w:val="single" w:color="auto" w:sz="0" w:space="0"/>
              <w:bottom w:val="single" w:color="auto" w:sz="0" w:space="0"/>
              <w:right w:val="single" w:color="auto" w:sz="0" w:space="0"/>
            </w:tcBorders>
            <w:vAlign w:val="center"/>
          </w:tcPr>
          <w:p>
            <w:pPr>
              <w:jc w:val="center"/>
              <w:rPr>
                <w:rFonts w:hint="eastAsia" w:ascii="仿宋" w:hAnsi="宋体" w:eastAsia="仿宋" w:cs="Times New Roman"/>
                <w:b/>
                <w:color w:val="000000"/>
                <w:kern w:val="2"/>
                <w:sz w:val="28"/>
                <w:szCs w:val="28"/>
                <w:lang w:val="en-US" w:eastAsia="zh-CN" w:bidi="ar-SA"/>
              </w:rPr>
            </w:pPr>
          </w:p>
        </w:tc>
        <w:tc>
          <w:tcPr>
            <w:tcW w:w="62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仿宋" w:hAnsi="宋体" w:eastAsia="仿宋" w:cs="Times New Roman"/>
                <w:b/>
                <w:color w:val="000000"/>
                <w:kern w:val="2"/>
                <w:sz w:val="28"/>
                <w:szCs w:val="28"/>
                <w:lang w:val="en-US" w:eastAsia="zh-CN" w:bidi="ar-SA"/>
              </w:rPr>
            </w:pPr>
          </w:p>
        </w:tc>
        <w:tc>
          <w:tcPr>
            <w:tcW w:w="299" w:type="dxa"/>
            <w:tcBorders>
              <w:top w:val="single" w:color="auto" w:sz="0" w:space="0"/>
              <w:left w:val="single" w:color="auto" w:sz="0" w:space="0"/>
              <w:bottom w:val="single" w:color="auto" w:sz="0" w:space="0"/>
              <w:right w:val="single" w:color="auto" w:sz="0" w:space="0"/>
            </w:tcBorders>
            <w:vAlign w:val="center"/>
          </w:tcPr>
          <w:p>
            <w:pPr>
              <w:jc w:val="center"/>
              <w:rPr>
                <w:rFonts w:hint="eastAsia" w:ascii="仿宋" w:hAnsi="宋体" w:eastAsia="仿宋" w:cs="Times New Roman"/>
                <w:b/>
                <w:color w:val="000000"/>
                <w:kern w:val="2"/>
                <w:sz w:val="28"/>
                <w:szCs w:val="28"/>
                <w:lang w:val="en-US" w:eastAsia="zh-CN" w:bidi="ar-SA"/>
              </w:rPr>
            </w:pPr>
          </w:p>
        </w:tc>
        <w:tc>
          <w:tcPr>
            <w:tcW w:w="620" w:type="dxa"/>
            <w:tcBorders>
              <w:top w:val="single" w:color="auto" w:sz="0" w:space="0"/>
              <w:left w:val="single" w:color="auto" w:sz="0" w:space="0"/>
              <w:bottom w:val="single" w:color="auto" w:sz="0" w:space="0"/>
              <w:right w:val="single" w:color="auto" w:sz="0" w:space="0"/>
            </w:tcBorders>
            <w:vAlign w:val="center"/>
          </w:tcPr>
          <w:p>
            <w:pPr>
              <w:jc w:val="center"/>
              <w:rPr>
                <w:rFonts w:hint="eastAsia" w:ascii="仿宋" w:hAnsi="宋体" w:eastAsia="仿宋" w:cs="Times New Roman"/>
                <w:b/>
                <w:color w:val="000000"/>
                <w:kern w:val="2"/>
                <w:sz w:val="28"/>
                <w:szCs w:val="28"/>
                <w:lang w:val="en-US" w:eastAsia="zh-CN" w:bidi="ar-SA"/>
              </w:rPr>
            </w:pPr>
          </w:p>
        </w:tc>
        <w:tc>
          <w:tcPr>
            <w:tcW w:w="299" w:type="dxa"/>
            <w:tcBorders>
              <w:top w:val="single" w:color="auto" w:sz="0" w:space="0"/>
              <w:left w:val="single" w:color="auto" w:sz="0" w:space="0"/>
              <w:bottom w:val="single" w:color="auto" w:sz="0" w:space="0"/>
              <w:right w:val="single" w:color="auto" w:sz="0" w:space="0"/>
            </w:tcBorders>
            <w:vAlign w:val="center"/>
          </w:tcPr>
          <w:p>
            <w:pPr>
              <w:jc w:val="center"/>
              <w:rPr>
                <w:rFonts w:hint="eastAsia" w:ascii="仿宋" w:hAnsi="宋体" w:eastAsia="仿宋" w:cs="Times New Roman"/>
                <w:b/>
                <w:color w:val="000000"/>
                <w:kern w:val="2"/>
                <w:sz w:val="28"/>
                <w:szCs w:val="28"/>
                <w:lang w:val="en-US" w:eastAsia="zh-CN" w:bidi="ar-SA"/>
              </w:rPr>
            </w:pPr>
          </w:p>
        </w:tc>
        <w:tc>
          <w:tcPr>
            <w:tcW w:w="413" w:type="dxa"/>
            <w:tcBorders>
              <w:top w:val="single" w:color="auto" w:sz="0" w:space="0"/>
              <w:left w:val="single" w:color="auto" w:sz="0" w:space="0"/>
              <w:bottom w:val="single" w:color="auto" w:sz="0" w:space="0"/>
              <w:right w:val="single" w:color="auto" w:sz="0" w:space="0"/>
            </w:tcBorders>
            <w:vAlign w:val="center"/>
          </w:tcPr>
          <w:p>
            <w:pPr>
              <w:jc w:val="center"/>
              <w:rPr>
                <w:rFonts w:hint="eastAsia" w:ascii="仿宋" w:hAnsi="宋体" w:eastAsia="仿宋" w:cs="Times New Roman"/>
                <w:b/>
                <w:color w:val="000000"/>
                <w:kern w:val="2"/>
                <w:sz w:val="28"/>
                <w:szCs w:val="28"/>
                <w:lang w:val="en-US" w:eastAsia="zh-CN" w:bidi="ar-SA"/>
              </w:rPr>
            </w:pPr>
          </w:p>
        </w:tc>
        <w:tc>
          <w:tcPr>
            <w:tcW w:w="272" w:type="dxa"/>
            <w:tcBorders>
              <w:top w:val="single" w:color="auto" w:sz="0" w:space="0"/>
              <w:left w:val="single" w:color="auto" w:sz="0" w:space="0"/>
              <w:bottom w:val="single" w:color="auto" w:sz="0" w:space="0"/>
              <w:right w:val="single" w:color="auto" w:sz="0" w:space="0"/>
            </w:tcBorders>
            <w:vAlign w:val="center"/>
          </w:tcPr>
          <w:p>
            <w:pPr>
              <w:jc w:val="center"/>
              <w:rPr>
                <w:rFonts w:hint="eastAsia" w:ascii="仿宋" w:hAnsi="宋体" w:eastAsia="仿宋" w:cs="Times New Roman"/>
                <w:b/>
                <w:color w:val="000000"/>
                <w:kern w:val="2"/>
                <w:sz w:val="28"/>
                <w:szCs w:val="28"/>
                <w:lang w:val="en-US" w:eastAsia="zh-CN" w:bidi="ar-SA"/>
              </w:rPr>
            </w:pPr>
          </w:p>
        </w:tc>
      </w:tr>
    </w:tbl>
    <w:p>
      <w:pPr>
        <w:sectPr>
          <w:cols w:space="720" w:num="1"/>
        </w:sectPr>
      </w:pPr>
      <w:r>
        <w:br w:type="textWrapping"/>
      </w:r>
    </w:p>
    <w:tbl>
      <w:tblPr>
        <w:tblStyle w:val="5"/>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820"/>
        <w:gridCol w:w="822"/>
        <w:gridCol w:w="821"/>
        <w:gridCol w:w="2637"/>
        <w:gridCol w:w="1014"/>
        <w:gridCol w:w="1143"/>
        <w:gridCol w:w="114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7"/>
            <w:tcBorders>
              <w:top w:val="nil"/>
              <w:left w:val="nil"/>
              <w:bottom w:val="nil"/>
              <w:right w:val="nil"/>
            </w:tcBorders>
            <w:vAlign w:val="center"/>
          </w:tcPr>
          <w:p>
            <w:pPr>
              <w:ind w:left="150"/>
              <w:jc w:val="left"/>
            </w:pPr>
            <w:r>
              <w:rPr>
                <w:rFonts w:ascii="仿宋" w:hAnsi="仿宋" w:eastAsia="仿宋" w:cs="仿宋"/>
                <w:position w:val="8"/>
                <w:sz w:val="20"/>
              </w:rPr>
              <w:t>表8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7"/>
            <w:tcBorders>
              <w:top w:val="nil"/>
              <w:left w:val="nil"/>
              <w:bottom w:val="nil"/>
              <w:right w:val="nil"/>
            </w:tcBorders>
            <w:vAlign w:val="center"/>
          </w:tcPr>
          <w:p>
            <w:pPr>
              <w:ind w:left="150"/>
              <w:jc w:val="center"/>
            </w:pPr>
            <w:r>
              <w:rPr>
                <w:rFonts w:ascii="黑体" w:hAnsi="黑体" w:eastAsia="黑体" w:cs="黑体"/>
                <w:position w:val="15"/>
                <w:sz w:val="28"/>
              </w:rPr>
              <w:t>政府性基金预算支出情况表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5100" w:type="dxa"/>
            <w:gridSpan w:val="4"/>
            <w:tcBorders>
              <w:top w:val="nil"/>
              <w:left w:val="nil"/>
              <w:right w:val="nil"/>
            </w:tcBorders>
            <w:vAlign w:val="center"/>
          </w:tcPr>
          <w:p>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：皮山县维吾尔医医院</w:t>
            </w:r>
          </w:p>
        </w:tc>
        <w:tc>
          <w:tcPr>
            <w:tcW w:w="3300" w:type="dxa"/>
            <w:gridSpan w:val="3"/>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100"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3300"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政府性基金预算支出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4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功能分类科目编码</w:t>
            </w:r>
          </w:p>
        </w:tc>
        <w:tc>
          <w:tcPr>
            <w:tcW w:w="2637"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101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   计</w:t>
            </w:r>
          </w:p>
        </w:tc>
        <w:tc>
          <w:tcPr>
            <w:tcW w:w="114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基本支出</w:t>
            </w:r>
          </w:p>
        </w:tc>
        <w:tc>
          <w:tcPr>
            <w:tcW w:w="114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2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82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82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2637" w:type="dxa"/>
            <w:vMerge w:val="continue"/>
          </w:tcPr>
          <w:p/>
        </w:tc>
        <w:tc>
          <w:tcPr>
            <w:tcW w:w="1014" w:type="dxa"/>
            <w:vMerge w:val="continue"/>
          </w:tcPr>
          <w:p/>
        </w:tc>
        <w:tc>
          <w:tcPr>
            <w:tcW w:w="1143" w:type="dxa"/>
            <w:vMerge w:val="continue"/>
          </w:tcPr>
          <w:p/>
        </w:tc>
        <w:tc>
          <w:tcPr>
            <w:tcW w:w="1143"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2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2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6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101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14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143"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20" w:type="dxa"/>
          </w:tcPr>
          <w:p/>
        </w:tc>
        <w:tc>
          <w:tcPr>
            <w:tcW w:w="822" w:type="dxa"/>
          </w:tcPr>
          <w:p/>
        </w:tc>
        <w:tc>
          <w:tcPr>
            <w:tcW w:w="821" w:type="dxa"/>
          </w:tcPr>
          <w:p/>
        </w:tc>
        <w:tc>
          <w:tcPr>
            <w:tcW w:w="2637" w:type="dxa"/>
          </w:tcPr>
          <w:p/>
        </w:tc>
        <w:tc>
          <w:tcPr>
            <w:tcW w:w="1014" w:type="dxa"/>
          </w:tcPr>
          <w:p/>
        </w:tc>
        <w:tc>
          <w:tcPr>
            <w:tcW w:w="1143" w:type="dxa"/>
          </w:tcPr>
          <w:p/>
        </w:tc>
        <w:tc>
          <w:tcPr>
            <w:tcW w:w="114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20" w:type="dxa"/>
          </w:tcPr>
          <w:p/>
        </w:tc>
        <w:tc>
          <w:tcPr>
            <w:tcW w:w="822" w:type="dxa"/>
          </w:tcPr>
          <w:p/>
        </w:tc>
        <w:tc>
          <w:tcPr>
            <w:tcW w:w="821" w:type="dxa"/>
          </w:tcPr>
          <w:p/>
        </w:tc>
        <w:tc>
          <w:tcPr>
            <w:tcW w:w="2637" w:type="dxa"/>
          </w:tcPr>
          <w:p/>
        </w:tc>
        <w:tc>
          <w:tcPr>
            <w:tcW w:w="1014" w:type="dxa"/>
          </w:tcPr>
          <w:p/>
        </w:tc>
        <w:tc>
          <w:tcPr>
            <w:tcW w:w="1143" w:type="dxa"/>
          </w:tcPr>
          <w:p/>
        </w:tc>
        <w:tc>
          <w:tcPr>
            <w:tcW w:w="114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20" w:type="dxa"/>
          </w:tcPr>
          <w:p/>
        </w:tc>
        <w:tc>
          <w:tcPr>
            <w:tcW w:w="822" w:type="dxa"/>
          </w:tcPr>
          <w:p/>
        </w:tc>
        <w:tc>
          <w:tcPr>
            <w:tcW w:w="821" w:type="dxa"/>
          </w:tcPr>
          <w:p/>
        </w:tc>
        <w:tc>
          <w:tcPr>
            <w:tcW w:w="2637" w:type="dxa"/>
          </w:tcPr>
          <w:p/>
        </w:tc>
        <w:tc>
          <w:tcPr>
            <w:tcW w:w="1014" w:type="dxa"/>
          </w:tcPr>
          <w:p/>
        </w:tc>
        <w:tc>
          <w:tcPr>
            <w:tcW w:w="1143" w:type="dxa"/>
          </w:tcPr>
          <w:p/>
        </w:tc>
        <w:tc>
          <w:tcPr>
            <w:tcW w:w="114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20" w:type="dxa"/>
          </w:tcPr>
          <w:p/>
        </w:tc>
        <w:tc>
          <w:tcPr>
            <w:tcW w:w="822" w:type="dxa"/>
          </w:tcPr>
          <w:p/>
        </w:tc>
        <w:tc>
          <w:tcPr>
            <w:tcW w:w="821" w:type="dxa"/>
          </w:tcPr>
          <w:p/>
        </w:tc>
        <w:tc>
          <w:tcPr>
            <w:tcW w:w="2637" w:type="dxa"/>
          </w:tcPr>
          <w:p/>
        </w:tc>
        <w:tc>
          <w:tcPr>
            <w:tcW w:w="1014" w:type="dxa"/>
          </w:tcPr>
          <w:p/>
        </w:tc>
        <w:tc>
          <w:tcPr>
            <w:tcW w:w="1143" w:type="dxa"/>
          </w:tcPr>
          <w:p/>
        </w:tc>
        <w:tc>
          <w:tcPr>
            <w:tcW w:w="114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20" w:type="dxa"/>
          </w:tcPr>
          <w:p/>
        </w:tc>
        <w:tc>
          <w:tcPr>
            <w:tcW w:w="822" w:type="dxa"/>
          </w:tcPr>
          <w:p/>
        </w:tc>
        <w:tc>
          <w:tcPr>
            <w:tcW w:w="821" w:type="dxa"/>
          </w:tcPr>
          <w:p/>
        </w:tc>
        <w:tc>
          <w:tcPr>
            <w:tcW w:w="2637" w:type="dxa"/>
          </w:tcPr>
          <w:p/>
        </w:tc>
        <w:tc>
          <w:tcPr>
            <w:tcW w:w="1014" w:type="dxa"/>
          </w:tcPr>
          <w:p/>
        </w:tc>
        <w:tc>
          <w:tcPr>
            <w:tcW w:w="1143" w:type="dxa"/>
          </w:tcPr>
          <w:p/>
        </w:tc>
        <w:tc>
          <w:tcPr>
            <w:tcW w:w="114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7"/>
            <w:tcBorders>
              <w:left w:val="nil"/>
              <w:bottom w:val="nil"/>
              <w:right w:val="nil"/>
            </w:tcBorders>
            <w:vAlign w:val="center"/>
          </w:tcPr>
          <w:p>
            <w:pPr>
              <w:ind w:left="150"/>
              <w:jc w:val="left"/>
            </w:pPr>
            <w:r>
              <w:rPr>
                <w:rFonts w:hint="eastAsia" w:ascii="仿宋" w:hAnsi="仿宋" w:eastAsia="仿宋" w:cs="仿宋"/>
                <w:position w:val="8"/>
                <w:sz w:val="20"/>
                <w:lang w:val="en-US" w:eastAsia="zh-CN"/>
              </w:rPr>
              <w:t>备注：</w:t>
            </w:r>
            <w:r>
              <w:rPr>
                <w:rFonts w:ascii="仿宋" w:hAnsi="仿宋" w:eastAsia="仿宋" w:cs="仿宋"/>
                <w:position w:val="8"/>
                <w:sz w:val="20"/>
              </w:rPr>
              <w:t>皮山县维吾尔医医院2023年没有使用政府性基金预算拨款安排的支出，政府性基金预算支出情况表为空表。</w:t>
            </w:r>
          </w:p>
        </w:tc>
      </w:tr>
    </w:tbl>
    <w:p>
      <w:pPr>
        <w:sectPr>
          <w:cols w:space="720" w:num="1"/>
        </w:sectPr>
      </w:pPr>
      <w:r>
        <w:br w:type="textWrapping"/>
      </w:r>
    </w:p>
    <w:tbl>
      <w:tblPr>
        <w:tblStyle w:val="5"/>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830"/>
        <w:gridCol w:w="831"/>
        <w:gridCol w:w="830"/>
        <w:gridCol w:w="2647"/>
        <w:gridCol w:w="908"/>
        <w:gridCol w:w="1177"/>
        <w:gridCol w:w="1177"/>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7"/>
            <w:tcBorders>
              <w:top w:val="nil"/>
              <w:left w:val="nil"/>
              <w:bottom w:val="nil"/>
              <w:right w:val="nil"/>
            </w:tcBorders>
            <w:vAlign w:val="center"/>
          </w:tcPr>
          <w:p>
            <w:pPr>
              <w:ind w:left="150"/>
              <w:jc w:val="left"/>
            </w:pPr>
            <w:r>
              <w:rPr>
                <w:rFonts w:ascii="仿宋" w:hAnsi="仿宋" w:eastAsia="仿宋" w:cs="仿宋"/>
                <w:position w:val="8"/>
                <w:sz w:val="20"/>
              </w:rPr>
              <w:t>表9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7"/>
            <w:tcBorders>
              <w:top w:val="nil"/>
              <w:left w:val="nil"/>
              <w:bottom w:val="nil"/>
              <w:right w:val="nil"/>
            </w:tcBorders>
            <w:vAlign w:val="center"/>
          </w:tcPr>
          <w:p>
            <w:pPr>
              <w:ind w:left="150"/>
              <w:jc w:val="center"/>
            </w:pPr>
            <w:r>
              <w:rPr>
                <w:rFonts w:ascii="黑体" w:hAnsi="黑体" w:eastAsia="黑体" w:cs="黑体"/>
                <w:position w:val="15"/>
                <w:sz w:val="28"/>
              </w:rPr>
              <w:t>国有资本经营预算支出情况表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5138" w:type="dxa"/>
            <w:gridSpan w:val="4"/>
            <w:tcBorders>
              <w:top w:val="nil"/>
              <w:left w:val="nil"/>
              <w:right w:val="nil"/>
            </w:tcBorders>
            <w:vAlign w:val="center"/>
          </w:tcPr>
          <w:p>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：皮山县维吾尔医医院</w:t>
            </w:r>
          </w:p>
        </w:tc>
        <w:tc>
          <w:tcPr>
            <w:tcW w:w="3262" w:type="dxa"/>
            <w:gridSpan w:val="3"/>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138"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3262"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国有资本经营预算支出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491"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功能分类科目编码</w:t>
            </w:r>
          </w:p>
        </w:tc>
        <w:tc>
          <w:tcPr>
            <w:tcW w:w="2647"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90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  计</w:t>
            </w:r>
          </w:p>
        </w:tc>
        <w:tc>
          <w:tcPr>
            <w:tcW w:w="1177"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基本支出</w:t>
            </w:r>
          </w:p>
        </w:tc>
        <w:tc>
          <w:tcPr>
            <w:tcW w:w="1177"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3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83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83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2647" w:type="dxa"/>
            <w:vMerge w:val="continue"/>
          </w:tcPr>
          <w:p/>
        </w:tc>
        <w:tc>
          <w:tcPr>
            <w:tcW w:w="908" w:type="dxa"/>
            <w:vMerge w:val="continue"/>
          </w:tcPr>
          <w:p/>
        </w:tc>
        <w:tc>
          <w:tcPr>
            <w:tcW w:w="1177" w:type="dxa"/>
            <w:vMerge w:val="continue"/>
          </w:tcPr>
          <w:p/>
        </w:tc>
        <w:tc>
          <w:tcPr>
            <w:tcW w:w="1177"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3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64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908"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17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177"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30" w:type="dxa"/>
          </w:tcPr>
          <w:p/>
        </w:tc>
        <w:tc>
          <w:tcPr>
            <w:tcW w:w="831" w:type="dxa"/>
          </w:tcPr>
          <w:p/>
        </w:tc>
        <w:tc>
          <w:tcPr>
            <w:tcW w:w="830" w:type="dxa"/>
          </w:tcPr>
          <w:p/>
        </w:tc>
        <w:tc>
          <w:tcPr>
            <w:tcW w:w="2647" w:type="dxa"/>
          </w:tcPr>
          <w:p/>
        </w:tc>
        <w:tc>
          <w:tcPr>
            <w:tcW w:w="908" w:type="dxa"/>
          </w:tcPr>
          <w:p/>
        </w:tc>
        <w:tc>
          <w:tcPr>
            <w:tcW w:w="1177" w:type="dxa"/>
          </w:tcPr>
          <w:p/>
        </w:tc>
        <w:tc>
          <w:tcPr>
            <w:tcW w:w="1177"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30" w:type="dxa"/>
          </w:tcPr>
          <w:p/>
        </w:tc>
        <w:tc>
          <w:tcPr>
            <w:tcW w:w="831" w:type="dxa"/>
          </w:tcPr>
          <w:p/>
        </w:tc>
        <w:tc>
          <w:tcPr>
            <w:tcW w:w="830" w:type="dxa"/>
          </w:tcPr>
          <w:p/>
        </w:tc>
        <w:tc>
          <w:tcPr>
            <w:tcW w:w="2647" w:type="dxa"/>
          </w:tcPr>
          <w:p/>
        </w:tc>
        <w:tc>
          <w:tcPr>
            <w:tcW w:w="908" w:type="dxa"/>
          </w:tcPr>
          <w:p/>
        </w:tc>
        <w:tc>
          <w:tcPr>
            <w:tcW w:w="1177" w:type="dxa"/>
          </w:tcPr>
          <w:p/>
        </w:tc>
        <w:tc>
          <w:tcPr>
            <w:tcW w:w="1177"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30" w:type="dxa"/>
          </w:tcPr>
          <w:p/>
        </w:tc>
        <w:tc>
          <w:tcPr>
            <w:tcW w:w="831" w:type="dxa"/>
          </w:tcPr>
          <w:p/>
        </w:tc>
        <w:tc>
          <w:tcPr>
            <w:tcW w:w="830" w:type="dxa"/>
          </w:tcPr>
          <w:p/>
        </w:tc>
        <w:tc>
          <w:tcPr>
            <w:tcW w:w="2647" w:type="dxa"/>
          </w:tcPr>
          <w:p/>
        </w:tc>
        <w:tc>
          <w:tcPr>
            <w:tcW w:w="908" w:type="dxa"/>
          </w:tcPr>
          <w:p/>
        </w:tc>
        <w:tc>
          <w:tcPr>
            <w:tcW w:w="1177" w:type="dxa"/>
          </w:tcPr>
          <w:p/>
        </w:tc>
        <w:tc>
          <w:tcPr>
            <w:tcW w:w="1177"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30" w:type="dxa"/>
          </w:tcPr>
          <w:p/>
        </w:tc>
        <w:tc>
          <w:tcPr>
            <w:tcW w:w="831" w:type="dxa"/>
          </w:tcPr>
          <w:p/>
        </w:tc>
        <w:tc>
          <w:tcPr>
            <w:tcW w:w="830" w:type="dxa"/>
          </w:tcPr>
          <w:p/>
        </w:tc>
        <w:tc>
          <w:tcPr>
            <w:tcW w:w="2647" w:type="dxa"/>
          </w:tcPr>
          <w:p/>
        </w:tc>
        <w:tc>
          <w:tcPr>
            <w:tcW w:w="908" w:type="dxa"/>
          </w:tcPr>
          <w:p/>
        </w:tc>
        <w:tc>
          <w:tcPr>
            <w:tcW w:w="1177" w:type="dxa"/>
          </w:tcPr>
          <w:p/>
        </w:tc>
        <w:tc>
          <w:tcPr>
            <w:tcW w:w="1177"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30" w:type="dxa"/>
          </w:tcPr>
          <w:p/>
        </w:tc>
        <w:tc>
          <w:tcPr>
            <w:tcW w:w="831" w:type="dxa"/>
          </w:tcPr>
          <w:p/>
        </w:tc>
        <w:tc>
          <w:tcPr>
            <w:tcW w:w="830" w:type="dxa"/>
          </w:tcPr>
          <w:p/>
        </w:tc>
        <w:tc>
          <w:tcPr>
            <w:tcW w:w="2647" w:type="dxa"/>
          </w:tcPr>
          <w:p/>
        </w:tc>
        <w:tc>
          <w:tcPr>
            <w:tcW w:w="908" w:type="dxa"/>
          </w:tcPr>
          <w:p/>
        </w:tc>
        <w:tc>
          <w:tcPr>
            <w:tcW w:w="1177" w:type="dxa"/>
          </w:tcPr>
          <w:p/>
        </w:tc>
        <w:tc>
          <w:tcPr>
            <w:tcW w:w="1177"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7"/>
            <w:tcBorders>
              <w:left w:val="nil"/>
              <w:bottom w:val="nil"/>
              <w:right w:val="nil"/>
            </w:tcBorders>
            <w:vAlign w:val="center"/>
          </w:tcPr>
          <w:p>
            <w:pPr>
              <w:ind w:left="150"/>
              <w:jc w:val="left"/>
            </w:pPr>
            <w:r>
              <w:rPr>
                <w:rFonts w:hint="eastAsia" w:ascii="仿宋" w:hAnsi="仿宋" w:eastAsia="仿宋" w:cs="仿宋"/>
                <w:position w:val="8"/>
                <w:sz w:val="20"/>
                <w:lang w:val="en-US" w:eastAsia="zh-CN"/>
              </w:rPr>
              <w:t>备注：</w:t>
            </w:r>
            <w:r>
              <w:rPr>
                <w:rFonts w:ascii="仿宋" w:hAnsi="仿宋" w:eastAsia="仿宋" w:cs="仿宋"/>
                <w:position w:val="8"/>
                <w:sz w:val="20"/>
              </w:rPr>
              <w:t>皮山县维吾尔医医院2023年没有安排国有资本经营预算的支出，国有资本经营预算支出情况表为空表。</w:t>
            </w:r>
          </w:p>
        </w:tc>
      </w:tr>
    </w:tbl>
    <w:p>
      <w:pPr>
        <w:sectPr>
          <w:cols w:space="720" w:num="1"/>
        </w:sectPr>
      </w:pPr>
      <w:r>
        <w:br w:type="textWrapping"/>
      </w:r>
    </w:p>
    <w:tbl>
      <w:tblPr>
        <w:tblStyle w:val="5"/>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4082"/>
        <w:gridCol w:w="549"/>
        <w:gridCol w:w="1196"/>
        <w:gridCol w:w="1017"/>
        <w:gridCol w:w="155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5"/>
            <w:tcBorders>
              <w:top w:val="nil"/>
              <w:left w:val="nil"/>
              <w:bottom w:val="nil"/>
              <w:right w:val="nil"/>
            </w:tcBorders>
            <w:vAlign w:val="center"/>
          </w:tcPr>
          <w:p>
            <w:pPr>
              <w:ind w:left="150"/>
              <w:jc w:val="left"/>
            </w:pPr>
            <w:r>
              <w:rPr>
                <w:rFonts w:ascii="仿宋" w:hAnsi="仿宋" w:eastAsia="仿宋" w:cs="仿宋"/>
                <w:position w:val="8"/>
                <w:sz w:val="20"/>
              </w:rPr>
              <w:t>表10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5"/>
            <w:tcBorders>
              <w:top w:val="nil"/>
              <w:left w:val="nil"/>
              <w:bottom w:val="nil"/>
              <w:right w:val="nil"/>
            </w:tcBorders>
            <w:vAlign w:val="center"/>
          </w:tcPr>
          <w:p>
            <w:pPr>
              <w:ind w:left="150"/>
              <w:jc w:val="center"/>
            </w:pPr>
            <w:r>
              <w:rPr>
                <w:rFonts w:ascii="黑体" w:hAnsi="黑体" w:eastAsia="黑体" w:cs="黑体"/>
                <w:position w:val="15"/>
                <w:sz w:val="28"/>
              </w:rPr>
              <w:t>财政拨款“三公”经费支出情况表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4631" w:type="dxa"/>
            <w:gridSpan w:val="2"/>
            <w:tcBorders>
              <w:top w:val="nil"/>
              <w:left w:val="nil"/>
              <w:right w:val="nil"/>
            </w:tcBorders>
            <w:vAlign w:val="center"/>
          </w:tcPr>
          <w:p>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：皮山县维吾尔医医院</w:t>
            </w:r>
          </w:p>
        </w:tc>
        <w:tc>
          <w:tcPr>
            <w:tcW w:w="3769" w:type="dxa"/>
            <w:gridSpan w:val="3"/>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08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三公支出内容</w:t>
            </w:r>
          </w:p>
        </w:tc>
        <w:tc>
          <w:tcPr>
            <w:tcW w:w="549"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合计</w:t>
            </w:r>
          </w:p>
        </w:tc>
        <w:tc>
          <w:tcPr>
            <w:tcW w:w="3769"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资金来源</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082" w:type="dxa"/>
            <w:vMerge w:val="continue"/>
          </w:tcPr>
          <w:p/>
        </w:tc>
        <w:tc>
          <w:tcPr>
            <w:tcW w:w="549" w:type="dxa"/>
            <w:vMerge w:val="continue"/>
          </w:tcPr>
          <w:p/>
        </w:tc>
        <w:tc>
          <w:tcPr>
            <w:tcW w:w="119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w:t>
            </w:r>
          </w:p>
        </w:tc>
        <w:tc>
          <w:tcPr>
            <w:tcW w:w="101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政府性基金</w:t>
            </w:r>
          </w:p>
        </w:tc>
        <w:tc>
          <w:tcPr>
            <w:tcW w:w="155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国有资本经营预算</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08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合计</w:t>
            </w:r>
          </w:p>
        </w:tc>
        <w:tc>
          <w:tcPr>
            <w:tcW w:w="54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1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55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08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因公出国(境)费用</w:t>
            </w:r>
          </w:p>
        </w:tc>
        <w:tc>
          <w:tcPr>
            <w:tcW w:w="54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1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55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408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公务接待费</w:t>
            </w:r>
          </w:p>
        </w:tc>
        <w:tc>
          <w:tcPr>
            <w:tcW w:w="54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1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55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408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公务用车购置及运行费（小计）</w:t>
            </w:r>
          </w:p>
        </w:tc>
        <w:tc>
          <w:tcPr>
            <w:tcW w:w="54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1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55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408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其中：公务用车购置费</w:t>
            </w:r>
          </w:p>
        </w:tc>
        <w:tc>
          <w:tcPr>
            <w:tcW w:w="54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1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55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408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公务用车运行费</w:t>
            </w:r>
          </w:p>
        </w:tc>
        <w:tc>
          <w:tcPr>
            <w:tcW w:w="54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1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55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5"/>
            <w:tcBorders>
              <w:left w:val="nil"/>
              <w:bottom w:val="nil"/>
              <w:right w:val="nil"/>
            </w:tcBorders>
            <w:vAlign w:val="center"/>
          </w:tcPr>
          <w:p>
            <w:pPr>
              <w:ind w:left="150"/>
              <w:jc w:val="left"/>
            </w:pPr>
            <w:r>
              <w:rPr>
                <w:rFonts w:hint="eastAsia" w:ascii="仿宋" w:hAnsi="仿宋" w:eastAsia="仿宋" w:cs="仿宋"/>
                <w:position w:val="8"/>
                <w:sz w:val="20"/>
                <w:lang w:val="en-US" w:eastAsia="zh-CN"/>
              </w:rPr>
              <w:t>备注：</w:t>
            </w:r>
            <w:r>
              <w:rPr>
                <w:rFonts w:ascii="仿宋" w:hAnsi="仿宋" w:eastAsia="仿宋" w:cs="仿宋"/>
                <w:position w:val="8"/>
                <w:sz w:val="20"/>
              </w:rPr>
              <w:t>皮山县维吾尔医医院2023年没有使用财政拨款“三公”经费安排的支出，财政拨款“三公”经费支出情况表为空表。</w:t>
            </w:r>
          </w:p>
        </w:tc>
      </w:tr>
    </w:tbl>
    <w:p>
      <w:pPr>
        <w:sectPr>
          <w:cols w:space="720" w:num="1"/>
        </w:sectPr>
      </w:pPr>
      <w:r>
        <w:br w:type="textWrapping"/>
      </w:r>
    </w:p>
    <w:p>
      <w:pPr>
        <w:pStyle w:val="2"/>
        <w:spacing w:before="156" w:beforeLines="50" w:after="156" w:afterLines="50" w:line="240" w:lineRule="atLeast"/>
        <w:jc w:val="center"/>
        <w:rPr>
          <w:rFonts w:hint="eastAsia" w:ascii="黑体" w:eastAsia="黑体" w:cs="Times New Roman"/>
          <w:b w:val="0"/>
          <w:bCs/>
          <w:sz w:val="40"/>
          <w:szCs w:val="40"/>
          <w:lang w:val="en-US" w:eastAsia="zh-CN" w:bidi="ar-SA"/>
        </w:rPr>
      </w:pPr>
      <w:r>
        <w:rPr>
          <w:rFonts w:hint="eastAsia" w:ascii="黑体" w:eastAsia="黑体" w:cs="Times New Roman"/>
          <w:b w:val="0"/>
          <w:bCs/>
          <w:sz w:val="40"/>
          <w:szCs w:val="40"/>
          <w:lang w:val="en-US" w:eastAsia="zh-CN" w:bidi="ar-SA"/>
        </w:rPr>
        <w:t>第三部分 2023年皮山县维吾尔医医院预算情况说明</w:t>
      </w:r>
    </w:p>
    <w:p>
      <w:pPr>
        <w:pStyle w:val="3"/>
        <w:pageBreakBefore w:val="0"/>
        <w:numPr>
          <w:numId w:val="0"/>
        </w:numPr>
        <w:kinsoku/>
        <w:wordWrap/>
        <w:overflowPunct/>
        <w:topLinePunct w:val="0"/>
        <w:autoSpaceDE/>
        <w:autoSpaceDN/>
        <w:bidi w:val="0"/>
        <w:adjustRightInd/>
        <w:snapToGrid/>
        <w:spacing w:before="0" w:after="0" w:line="560" w:lineRule="exact"/>
        <w:ind w:leftChars="201" w:firstLine="320" w:firstLineChars="100"/>
        <w:textAlignment w:val="auto"/>
        <w:rPr>
          <w:rFonts w:hint="eastAsia" w:ascii="黑体" w:hAnsi="黑体" w:eastAsia="黑体" w:cs="黑体"/>
          <w:b w:val="0"/>
          <w:bCs/>
          <w:kern w:val="2"/>
          <w:sz w:val="32"/>
          <w:szCs w:val="32"/>
          <w:lang w:val="en-US" w:eastAsia="zh-CN" w:bidi="ar-SA"/>
        </w:rPr>
      </w:pPr>
      <w:r>
        <w:rPr>
          <w:rFonts w:hint="eastAsia" w:ascii="黑体" w:hAnsi="黑体" w:eastAsia="黑体" w:cs="黑体"/>
          <w:b w:val="0"/>
          <w:bCs/>
          <w:kern w:val="2"/>
          <w:sz w:val="32"/>
          <w:szCs w:val="32"/>
          <w:lang w:val="en-US" w:eastAsia="zh-CN" w:bidi="ar-SA"/>
        </w:rPr>
        <w:t>一、关于</w:t>
      </w:r>
      <w:bookmarkStart w:id="1" w:name="OLE_LINK3"/>
      <w:r>
        <w:rPr>
          <w:rFonts w:hint="eastAsia" w:ascii="黑体" w:hAnsi="黑体" w:eastAsia="黑体" w:cs="黑体"/>
          <w:b w:val="0"/>
          <w:bCs/>
          <w:kern w:val="2"/>
          <w:sz w:val="32"/>
          <w:szCs w:val="32"/>
          <w:lang w:val="en-US" w:eastAsia="zh-CN" w:bidi="ar-SA"/>
        </w:rPr>
        <w:t>皮山县维吾尔医医院</w:t>
      </w:r>
      <w:bookmarkEnd w:id="1"/>
      <w:r>
        <w:rPr>
          <w:rFonts w:hint="eastAsia" w:ascii="黑体" w:hAnsi="黑体" w:eastAsia="黑体" w:cs="黑体"/>
          <w:b w:val="0"/>
          <w:bCs/>
          <w:kern w:val="2"/>
          <w:sz w:val="32"/>
          <w:szCs w:val="32"/>
          <w:lang w:val="en-US" w:eastAsia="zh-CN" w:bidi="ar-SA"/>
        </w:rPr>
        <w:t>2023年收支预算情况的总体说明</w:t>
      </w:r>
    </w:p>
    <w:p>
      <w:pPr>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微软雅黑" w:eastAsia="仿宋" w:cs="Times New Roman"/>
          <w:kern w:val="2"/>
          <w:sz w:val="32"/>
          <w:szCs w:val="32"/>
          <w:lang w:val="en-US" w:eastAsia="zh-CN" w:bidi="ar-SA"/>
        </w:rPr>
      </w:pPr>
      <w:r>
        <w:rPr>
          <w:rFonts w:hint="eastAsia" w:ascii="仿宋" w:hAnsi="微软雅黑" w:eastAsia="仿宋" w:cs="Times New Roman"/>
          <w:kern w:val="2"/>
          <w:sz w:val="32"/>
          <w:szCs w:val="32"/>
          <w:lang w:val="en-US" w:eastAsia="zh-CN" w:bidi="ar-SA"/>
        </w:rPr>
        <w:t>按照全口径预算的原则，皮山县维吾尔医医院2023年所有收入和支出均纳入单位预算管理。收支总预算2412.02万元。</w:t>
      </w:r>
    </w:p>
    <w:p>
      <w:pPr>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微软雅黑" w:eastAsia="仿宋" w:cs="Times New Roman"/>
          <w:kern w:val="2"/>
          <w:sz w:val="32"/>
          <w:szCs w:val="32"/>
          <w:lang w:val="en-US" w:eastAsia="zh-CN" w:bidi="ar-SA"/>
        </w:rPr>
      </w:pPr>
      <w:r>
        <w:rPr>
          <w:rFonts w:hint="eastAsia" w:ascii="仿宋" w:hAnsi="微软雅黑" w:eastAsia="仿宋" w:cs="Times New Roman"/>
          <w:kern w:val="2"/>
          <w:sz w:val="32"/>
          <w:szCs w:val="32"/>
          <w:lang w:val="en-US" w:eastAsia="zh-CN" w:bidi="ar-SA"/>
        </w:rPr>
        <w:t>收入预算包括：一般公共预算、单位资金、财政拨款。</w:t>
      </w:r>
    </w:p>
    <w:p>
      <w:pPr>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微软雅黑" w:eastAsia="仿宋" w:cs="Times New Roman"/>
          <w:kern w:val="2"/>
          <w:sz w:val="32"/>
          <w:szCs w:val="32"/>
          <w:lang w:val="en-US" w:eastAsia="zh-CN" w:bidi="ar-SA"/>
        </w:rPr>
      </w:pPr>
      <w:r>
        <w:rPr>
          <w:rFonts w:hint="eastAsia" w:ascii="仿宋" w:hAnsi="微软雅黑" w:eastAsia="仿宋" w:cs="Times New Roman"/>
          <w:kern w:val="2"/>
          <w:sz w:val="32"/>
          <w:szCs w:val="32"/>
          <w:lang w:val="en-US" w:eastAsia="zh-CN" w:bidi="ar-SA"/>
        </w:rPr>
        <w:t>支出预算包括：一般公共服务支出、社会保障和就业支出、卫生健康支出、其他支出。</w:t>
      </w:r>
    </w:p>
    <w:p>
      <w:pPr>
        <w:pStyle w:val="3"/>
        <w:pageBreakBefore w:val="0"/>
        <w:numPr>
          <w:ilvl w:val="0"/>
          <w:numId w:val="0"/>
        </w:numPr>
        <w:kinsoku/>
        <w:wordWrap/>
        <w:overflowPunct/>
        <w:topLinePunct w:val="0"/>
        <w:autoSpaceDE/>
        <w:autoSpaceDN/>
        <w:bidi w:val="0"/>
        <w:adjustRightInd/>
        <w:snapToGrid/>
        <w:spacing w:before="0" w:after="0" w:line="560" w:lineRule="exact"/>
        <w:ind w:leftChars="201" w:firstLine="320" w:firstLineChars="100"/>
        <w:textAlignment w:val="auto"/>
        <w:rPr>
          <w:rFonts w:hint="eastAsia" w:ascii="黑体" w:hAnsi="黑体" w:eastAsia="黑体" w:cs="黑体"/>
          <w:b w:val="0"/>
          <w:bCs/>
          <w:kern w:val="2"/>
          <w:sz w:val="32"/>
          <w:szCs w:val="32"/>
          <w:lang w:val="en-US" w:eastAsia="zh-CN" w:bidi="ar-SA"/>
        </w:rPr>
      </w:pPr>
      <w:r>
        <w:rPr>
          <w:rFonts w:hint="eastAsia" w:ascii="黑体" w:hAnsi="黑体" w:eastAsia="黑体" w:cs="黑体"/>
          <w:b w:val="0"/>
          <w:bCs/>
          <w:kern w:val="2"/>
          <w:sz w:val="32"/>
          <w:szCs w:val="32"/>
          <w:lang w:val="en-US" w:eastAsia="zh-CN" w:bidi="ar-SA"/>
        </w:rPr>
        <w:t>二、关于皮山县维吾尔医医院2023年收入预算情况说明</w:t>
      </w:r>
    </w:p>
    <w:p>
      <w:pPr>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微软雅黑" w:eastAsia="仿宋" w:cs="Times New Roman"/>
          <w:kern w:val="2"/>
          <w:sz w:val="32"/>
          <w:szCs w:val="32"/>
          <w:lang w:val="en-US" w:eastAsia="zh-CN" w:bidi="ar-SA"/>
        </w:rPr>
      </w:pPr>
      <w:r>
        <w:rPr>
          <w:rFonts w:hint="eastAsia" w:ascii="仿宋" w:hAnsi="微软雅黑" w:eastAsia="仿宋" w:cs="Times New Roman"/>
          <w:kern w:val="2"/>
          <w:sz w:val="32"/>
          <w:szCs w:val="32"/>
          <w:lang w:val="en-US" w:eastAsia="zh-CN" w:bidi="ar-SA"/>
        </w:rPr>
        <w:t>皮山县维吾尔医医院收入预算2412.02万元，其中：</w:t>
      </w:r>
    </w:p>
    <w:p>
      <w:pPr>
        <w:pageBreakBefore w:val="0"/>
        <w:widowControl/>
        <w:kinsoku/>
        <w:wordWrap/>
        <w:overflowPunct/>
        <w:topLinePunct w:val="0"/>
        <w:autoSpaceDE/>
        <w:autoSpaceDN/>
        <w:bidi w:val="0"/>
        <w:adjustRightInd/>
        <w:snapToGrid/>
        <w:spacing w:line="560" w:lineRule="exact"/>
        <w:ind w:firstLine="640" w:firstLineChars="200"/>
        <w:textAlignment w:val="auto"/>
        <w:rPr>
          <w:rFonts w:hint="default" w:ascii="仿宋" w:hAnsi="微软雅黑" w:eastAsia="仿宋" w:cs="Times New Roman"/>
          <w:kern w:val="2"/>
          <w:sz w:val="32"/>
          <w:szCs w:val="32"/>
          <w:lang w:val="en-US" w:eastAsia="zh-CN" w:bidi="ar-SA"/>
        </w:rPr>
      </w:pPr>
      <w:r>
        <w:rPr>
          <w:rFonts w:hint="eastAsia" w:ascii="仿宋" w:hAnsi="微软雅黑" w:eastAsia="仿宋" w:cs="Times New Roman"/>
          <w:kern w:val="2"/>
          <w:sz w:val="32"/>
          <w:szCs w:val="32"/>
          <w:lang w:val="en-US" w:eastAsia="zh-CN" w:bidi="ar-SA"/>
        </w:rPr>
        <w:t>一般公共预算266.00万元，占11.03%，比上年预算减少124.94万元，下降31.96%，主要原因是做了工资调整，人员工资减少导致预算数比上年减少。</w:t>
      </w:r>
    </w:p>
    <w:p>
      <w:pPr>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微软雅黑" w:eastAsia="仿宋" w:cs="Times New Roman"/>
          <w:kern w:val="2"/>
          <w:sz w:val="32"/>
          <w:szCs w:val="32"/>
          <w:lang w:val="en-US" w:eastAsia="zh-CN" w:bidi="ar-SA"/>
        </w:rPr>
      </w:pPr>
      <w:r>
        <w:rPr>
          <w:rFonts w:hint="eastAsia" w:ascii="仿宋" w:hAnsi="微软雅黑" w:eastAsia="仿宋" w:cs="Times New Roman"/>
          <w:kern w:val="2"/>
          <w:sz w:val="32"/>
          <w:szCs w:val="32"/>
          <w:lang w:val="en-US" w:eastAsia="zh-CN" w:bidi="ar-SA"/>
        </w:rPr>
        <w:t>上级一般公共预算安排的转移支付资金215.9万元，占8.95%，比上年预算增加215.90万元，增长100.00%，主要原因是上一年未支付的结余资金结转以后资金比上年预算增加。</w:t>
      </w:r>
    </w:p>
    <w:p>
      <w:pPr>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微软雅黑" w:eastAsia="仿宋" w:cs="Times New Roman"/>
          <w:kern w:val="2"/>
          <w:sz w:val="32"/>
          <w:szCs w:val="32"/>
          <w:lang w:val="en-US" w:eastAsia="zh-CN" w:bidi="ar-SA"/>
        </w:rPr>
      </w:pPr>
      <w:r>
        <w:rPr>
          <w:rFonts w:hint="eastAsia" w:ascii="仿宋" w:hAnsi="微软雅黑" w:eastAsia="仿宋" w:cs="Times New Roman"/>
          <w:kern w:val="2"/>
          <w:sz w:val="32"/>
          <w:szCs w:val="32"/>
          <w:lang w:val="en-US" w:eastAsia="zh-CN" w:bidi="ar-SA"/>
        </w:rPr>
        <w:t>政府性基金预算未安排。</w:t>
      </w:r>
    </w:p>
    <w:p>
      <w:pPr>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微软雅黑" w:eastAsia="仿宋" w:cs="Times New Roman"/>
          <w:kern w:val="2"/>
          <w:sz w:val="32"/>
          <w:szCs w:val="32"/>
          <w:lang w:val="en-US" w:eastAsia="zh-CN" w:bidi="ar-SA"/>
        </w:rPr>
      </w:pPr>
      <w:r>
        <w:rPr>
          <w:rFonts w:hint="eastAsia" w:ascii="仿宋" w:hAnsi="微软雅黑" w:eastAsia="仿宋" w:cs="Times New Roman"/>
          <w:kern w:val="2"/>
          <w:sz w:val="32"/>
          <w:szCs w:val="32"/>
          <w:lang w:val="en-US" w:eastAsia="zh-CN" w:bidi="ar-SA"/>
        </w:rPr>
        <w:t>上级政府性基金安排的转移支付资金未安排。</w:t>
      </w:r>
    </w:p>
    <w:p>
      <w:pPr>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微软雅黑" w:eastAsia="仿宋" w:cs="Times New Roman"/>
          <w:kern w:val="2"/>
          <w:sz w:val="32"/>
          <w:szCs w:val="32"/>
          <w:lang w:val="en-US" w:eastAsia="zh-CN" w:bidi="ar-SA"/>
        </w:rPr>
      </w:pPr>
      <w:r>
        <w:rPr>
          <w:rFonts w:hint="eastAsia" w:ascii="仿宋" w:hAnsi="微软雅黑" w:eastAsia="仿宋" w:cs="Times New Roman"/>
          <w:kern w:val="2"/>
          <w:sz w:val="32"/>
          <w:szCs w:val="32"/>
          <w:lang w:val="en-US" w:eastAsia="zh-CN" w:bidi="ar-SA"/>
        </w:rPr>
        <w:t>国有资本经营预算未安排。</w:t>
      </w:r>
    </w:p>
    <w:p>
      <w:pPr>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微软雅黑" w:eastAsia="仿宋" w:cs="Times New Roman"/>
          <w:kern w:val="2"/>
          <w:sz w:val="32"/>
          <w:szCs w:val="32"/>
          <w:lang w:val="en-US" w:eastAsia="zh-CN" w:bidi="ar-SA"/>
        </w:rPr>
      </w:pPr>
      <w:r>
        <w:rPr>
          <w:rFonts w:hint="eastAsia" w:ascii="仿宋" w:hAnsi="微软雅黑" w:eastAsia="仿宋" w:cs="Times New Roman"/>
          <w:kern w:val="2"/>
          <w:sz w:val="32"/>
          <w:szCs w:val="32"/>
          <w:lang w:val="en-US" w:eastAsia="zh-CN" w:bidi="ar-SA"/>
        </w:rPr>
        <w:t>上级国有资本经营预算安排的转移支付资金未安排。</w:t>
      </w:r>
    </w:p>
    <w:p>
      <w:pPr>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微软雅黑" w:eastAsia="仿宋" w:cs="Times New Roman"/>
          <w:kern w:val="2"/>
          <w:sz w:val="32"/>
          <w:szCs w:val="32"/>
          <w:lang w:val="en-US" w:eastAsia="zh-CN" w:bidi="ar-SA"/>
        </w:rPr>
      </w:pPr>
      <w:r>
        <w:rPr>
          <w:rFonts w:hint="eastAsia" w:ascii="仿宋" w:hAnsi="微软雅黑" w:eastAsia="仿宋" w:cs="Times New Roman"/>
          <w:kern w:val="2"/>
          <w:sz w:val="32"/>
          <w:szCs w:val="32"/>
          <w:lang w:val="en-US" w:eastAsia="zh-CN" w:bidi="ar-SA"/>
        </w:rPr>
        <w:t>单位资金1892.66万元，占78.47%，比上年预算增加1892.66万元，增长100.00%，主要原因是今年新增安排。</w:t>
      </w:r>
    </w:p>
    <w:p>
      <w:pPr>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微软雅黑" w:eastAsia="仿宋" w:cs="Times New Roman"/>
          <w:kern w:val="2"/>
          <w:sz w:val="32"/>
          <w:szCs w:val="32"/>
          <w:lang w:val="en-US" w:eastAsia="zh-CN" w:bidi="ar-SA"/>
        </w:rPr>
      </w:pPr>
      <w:r>
        <w:rPr>
          <w:rFonts w:hint="eastAsia" w:ascii="仿宋" w:hAnsi="微软雅黑" w:eastAsia="仿宋" w:cs="Times New Roman"/>
          <w:kern w:val="2"/>
          <w:sz w:val="32"/>
          <w:szCs w:val="32"/>
          <w:lang w:val="en-US" w:eastAsia="zh-CN" w:bidi="ar-SA"/>
        </w:rPr>
        <w:t>财政拨款结转37.46万元，占1.55%，比上年预算增加37.46万元，增长100.00%，主要原因是今年新增安排。</w:t>
      </w:r>
    </w:p>
    <w:p>
      <w:pPr>
        <w:pStyle w:val="3"/>
        <w:pageBreakBefore w:val="0"/>
        <w:numPr>
          <w:ilvl w:val="0"/>
          <w:numId w:val="0"/>
        </w:numPr>
        <w:kinsoku/>
        <w:wordWrap/>
        <w:overflowPunct/>
        <w:topLinePunct w:val="0"/>
        <w:autoSpaceDE/>
        <w:autoSpaceDN/>
        <w:bidi w:val="0"/>
        <w:adjustRightInd/>
        <w:snapToGrid/>
        <w:spacing w:before="0" w:after="0" w:line="560" w:lineRule="exact"/>
        <w:ind w:leftChars="201" w:firstLine="320" w:firstLineChars="100"/>
        <w:textAlignment w:val="auto"/>
        <w:rPr>
          <w:rFonts w:hint="eastAsia" w:ascii="黑体" w:hAnsi="黑体" w:eastAsia="黑体" w:cs="黑体"/>
          <w:b w:val="0"/>
          <w:bCs/>
          <w:kern w:val="2"/>
          <w:sz w:val="32"/>
          <w:szCs w:val="32"/>
          <w:lang w:val="en-US" w:eastAsia="zh-CN" w:bidi="ar-SA"/>
        </w:rPr>
      </w:pPr>
      <w:r>
        <w:rPr>
          <w:rFonts w:hint="eastAsia" w:ascii="黑体" w:hAnsi="黑体" w:eastAsia="黑体" w:cs="黑体"/>
          <w:b w:val="0"/>
          <w:bCs/>
          <w:kern w:val="2"/>
          <w:sz w:val="32"/>
          <w:szCs w:val="32"/>
          <w:lang w:val="en-US" w:eastAsia="zh-CN" w:bidi="ar-SA"/>
        </w:rPr>
        <w:t>三、关于皮山县维吾尔医医院2023年支出预算情况说明</w:t>
      </w:r>
    </w:p>
    <w:p>
      <w:pPr>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微软雅黑" w:eastAsia="仿宋" w:cs="Times New Roman"/>
          <w:kern w:val="2"/>
          <w:sz w:val="32"/>
          <w:szCs w:val="32"/>
          <w:lang w:val="en-US" w:eastAsia="zh-CN" w:bidi="ar-SA"/>
        </w:rPr>
      </w:pPr>
      <w:r>
        <w:rPr>
          <w:rFonts w:hint="eastAsia" w:ascii="仿宋" w:hAnsi="微软雅黑" w:eastAsia="仿宋" w:cs="Times New Roman"/>
          <w:kern w:val="2"/>
          <w:sz w:val="32"/>
          <w:szCs w:val="32"/>
          <w:lang w:val="en-US" w:eastAsia="zh-CN" w:bidi="ar-SA"/>
        </w:rPr>
        <w:t>皮山县维吾尔医医院2023年支出预算2412.02万元，其中：</w:t>
      </w:r>
    </w:p>
    <w:p>
      <w:pPr>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微软雅黑" w:eastAsia="仿宋" w:cs="Times New Roman"/>
          <w:kern w:val="2"/>
          <w:sz w:val="32"/>
          <w:szCs w:val="32"/>
          <w:lang w:val="en-US" w:eastAsia="zh-CN" w:bidi="ar-SA"/>
        </w:rPr>
      </w:pPr>
      <w:r>
        <w:rPr>
          <w:rFonts w:hint="eastAsia" w:ascii="仿宋" w:hAnsi="微软雅黑" w:eastAsia="仿宋" w:cs="Times New Roman"/>
          <w:kern w:val="2"/>
          <w:sz w:val="32"/>
          <w:szCs w:val="32"/>
          <w:lang w:val="en-US" w:eastAsia="zh-CN" w:bidi="ar-SA"/>
        </w:rPr>
        <w:t>基本支出266.00万元，占11.03%，比上年预算减少124.94万元，下降31.96%，主要原因是人员减少。</w:t>
      </w:r>
    </w:p>
    <w:p>
      <w:pPr>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微软雅黑" w:eastAsia="仿宋" w:cs="Times New Roman"/>
          <w:kern w:val="2"/>
          <w:sz w:val="32"/>
          <w:szCs w:val="32"/>
          <w:lang w:val="en-US" w:eastAsia="zh-CN" w:bidi="ar-SA"/>
        </w:rPr>
      </w:pPr>
      <w:r>
        <w:rPr>
          <w:rFonts w:hint="eastAsia" w:ascii="仿宋" w:hAnsi="微软雅黑" w:eastAsia="仿宋" w:cs="Times New Roman"/>
          <w:kern w:val="2"/>
          <w:sz w:val="32"/>
          <w:szCs w:val="32"/>
          <w:lang w:val="en-US" w:eastAsia="zh-CN" w:bidi="ar-SA"/>
        </w:rPr>
        <w:t>项目支出2146.02万元，占88.97%，比上年预算增加2146.02万元，增长100.00%，主要原因是新增项目。</w:t>
      </w:r>
    </w:p>
    <w:p>
      <w:pPr>
        <w:pStyle w:val="3"/>
        <w:pageBreakBefore w:val="0"/>
        <w:numPr>
          <w:ilvl w:val="0"/>
          <w:numId w:val="0"/>
        </w:numPr>
        <w:kinsoku/>
        <w:wordWrap/>
        <w:overflowPunct/>
        <w:topLinePunct w:val="0"/>
        <w:autoSpaceDE/>
        <w:autoSpaceDN/>
        <w:bidi w:val="0"/>
        <w:adjustRightInd/>
        <w:snapToGrid/>
        <w:spacing w:before="0" w:after="0" w:line="560" w:lineRule="exact"/>
        <w:ind w:leftChars="201" w:firstLine="320" w:firstLineChars="100"/>
        <w:textAlignment w:val="auto"/>
        <w:rPr>
          <w:rFonts w:hint="eastAsia" w:ascii="黑体" w:hAnsi="黑体" w:eastAsia="黑体" w:cs="黑体"/>
          <w:b w:val="0"/>
          <w:bCs/>
          <w:kern w:val="2"/>
          <w:sz w:val="32"/>
          <w:szCs w:val="32"/>
          <w:lang w:val="en-US" w:eastAsia="zh-CN" w:bidi="ar-SA"/>
        </w:rPr>
      </w:pPr>
      <w:r>
        <w:rPr>
          <w:rFonts w:hint="eastAsia" w:ascii="黑体" w:hAnsi="黑体" w:eastAsia="黑体" w:cs="黑体"/>
          <w:b w:val="0"/>
          <w:bCs/>
          <w:kern w:val="2"/>
          <w:sz w:val="32"/>
          <w:szCs w:val="32"/>
          <w:lang w:val="en-US" w:eastAsia="zh-CN" w:bidi="ar-SA"/>
        </w:rPr>
        <w:t>四、关于皮山县维吾尔医医院2023年财政拨款收支预算情况的总体说明</w:t>
      </w:r>
    </w:p>
    <w:p>
      <w:pPr>
        <w:pageBreakBefore w:val="0"/>
        <w:widowControl/>
        <w:kinsoku/>
        <w:wordWrap/>
        <w:overflowPunct/>
        <w:topLinePunct w:val="0"/>
        <w:autoSpaceDE/>
        <w:autoSpaceDN/>
        <w:bidi w:val="0"/>
        <w:adjustRightInd/>
        <w:snapToGrid/>
        <w:spacing w:before="156" w:beforeLines="50" w:after="156" w:afterLines="50" w:line="560" w:lineRule="exact"/>
        <w:ind w:firstLine="640" w:firstLineChars="200"/>
        <w:textAlignment w:val="auto"/>
        <w:rPr>
          <w:rFonts w:hint="eastAsia" w:ascii="仿宋" w:hAnsi="微软雅黑" w:eastAsia="仿宋" w:cs="Times New Roman"/>
          <w:kern w:val="2"/>
          <w:sz w:val="32"/>
          <w:szCs w:val="32"/>
          <w:lang w:val="en-US" w:eastAsia="zh-CN" w:bidi="ar-SA"/>
        </w:rPr>
      </w:pPr>
      <w:r>
        <w:rPr>
          <w:rFonts w:hint="eastAsia" w:ascii="仿宋" w:hAnsi="微软雅黑" w:eastAsia="仿宋" w:cs="Times New Roman"/>
          <w:kern w:val="2"/>
          <w:sz w:val="32"/>
          <w:szCs w:val="32"/>
          <w:lang w:val="en-US" w:eastAsia="zh-CN" w:bidi="ar-SA"/>
        </w:rPr>
        <w:t>2023年财政拨款收支总预算481.9万元。</w:t>
      </w:r>
    </w:p>
    <w:p>
      <w:pPr>
        <w:pageBreakBefore w:val="0"/>
        <w:widowControl/>
        <w:kinsoku/>
        <w:wordWrap/>
        <w:overflowPunct/>
        <w:topLinePunct w:val="0"/>
        <w:autoSpaceDE/>
        <w:autoSpaceDN/>
        <w:bidi w:val="0"/>
        <w:adjustRightInd/>
        <w:snapToGrid/>
        <w:spacing w:before="156" w:beforeLines="50" w:after="156" w:afterLines="50" w:line="560" w:lineRule="exact"/>
        <w:ind w:firstLine="640" w:firstLineChars="200"/>
        <w:textAlignment w:val="auto"/>
        <w:rPr>
          <w:rFonts w:hint="eastAsia" w:ascii="仿宋" w:hAnsi="微软雅黑" w:eastAsia="仿宋" w:cs="Times New Roman"/>
          <w:kern w:val="2"/>
          <w:sz w:val="32"/>
          <w:szCs w:val="32"/>
          <w:lang w:val="en-US" w:eastAsia="zh-CN" w:bidi="ar-SA"/>
        </w:rPr>
      </w:pPr>
      <w:r>
        <w:rPr>
          <w:rFonts w:hint="eastAsia" w:ascii="仿宋" w:hAnsi="微软雅黑" w:eastAsia="仿宋" w:cs="Times New Roman"/>
          <w:kern w:val="2"/>
          <w:sz w:val="32"/>
          <w:szCs w:val="32"/>
          <w:lang w:val="en-US" w:eastAsia="zh-CN" w:bidi="ar-SA"/>
        </w:rPr>
        <w:t>收入全部为一般公共预算拨款，无政府性基金预算拨款和国有资本经营预算。</w:t>
      </w:r>
    </w:p>
    <w:p>
      <w:pPr>
        <w:pageBreakBefore w:val="0"/>
        <w:widowControl/>
        <w:kinsoku/>
        <w:wordWrap/>
        <w:overflowPunct/>
        <w:topLinePunct w:val="0"/>
        <w:autoSpaceDE/>
        <w:autoSpaceDN/>
        <w:bidi w:val="0"/>
        <w:adjustRightInd/>
        <w:snapToGrid/>
        <w:spacing w:before="156" w:beforeLines="50" w:after="156" w:afterLines="50" w:line="560" w:lineRule="exact"/>
        <w:ind w:firstLine="640" w:firstLineChars="200"/>
        <w:textAlignment w:val="auto"/>
        <w:rPr>
          <w:rFonts w:hint="eastAsia" w:ascii="仿宋" w:hAnsi="微软雅黑" w:eastAsia="仿宋" w:cs="Times New Roman"/>
          <w:kern w:val="2"/>
          <w:sz w:val="32"/>
          <w:szCs w:val="32"/>
          <w:lang w:val="en-US" w:eastAsia="zh-CN" w:bidi="ar-SA"/>
        </w:rPr>
      </w:pPr>
      <w:r>
        <w:rPr>
          <w:rFonts w:hint="eastAsia" w:ascii="仿宋" w:hAnsi="微软雅黑" w:eastAsia="仿宋" w:cs="Times New Roman"/>
          <w:kern w:val="2"/>
          <w:sz w:val="32"/>
          <w:szCs w:val="32"/>
          <w:lang w:val="en-US" w:eastAsia="zh-CN" w:bidi="ar-SA"/>
        </w:rPr>
        <w:t>收入预算包括：一般公共预算拨款481.9万元。</w:t>
      </w:r>
    </w:p>
    <w:p>
      <w:pPr>
        <w:pageBreakBefore w:val="0"/>
        <w:widowControl/>
        <w:kinsoku/>
        <w:wordWrap/>
        <w:overflowPunct/>
        <w:topLinePunct w:val="0"/>
        <w:autoSpaceDE/>
        <w:autoSpaceDN/>
        <w:bidi w:val="0"/>
        <w:adjustRightInd/>
        <w:snapToGrid/>
        <w:spacing w:before="156" w:beforeLines="50" w:after="156" w:afterLines="50" w:line="560" w:lineRule="exact"/>
        <w:ind w:firstLine="640" w:firstLineChars="200"/>
        <w:textAlignment w:val="auto"/>
        <w:rPr>
          <w:rFonts w:hint="eastAsia" w:ascii="仿宋" w:hAnsi="微软雅黑" w:eastAsia="仿宋" w:cs="Times New Roman"/>
          <w:kern w:val="2"/>
          <w:sz w:val="32"/>
          <w:szCs w:val="32"/>
          <w:lang w:val="en-US" w:eastAsia="zh-CN" w:bidi="ar-SA"/>
        </w:rPr>
      </w:pPr>
      <w:r>
        <w:rPr>
          <w:rFonts w:hint="eastAsia" w:ascii="仿宋" w:hAnsi="微软雅黑" w:eastAsia="仿宋" w:cs="Times New Roman"/>
          <w:kern w:val="2"/>
          <w:sz w:val="32"/>
          <w:szCs w:val="32"/>
          <w:lang w:val="en-US" w:eastAsia="zh-CN" w:bidi="ar-SA"/>
        </w:rPr>
        <w:t>一般公共预算支出包括：社会保障和就业支出43.18万元，主要用于医保，社保。</w:t>
      </w:r>
    </w:p>
    <w:p>
      <w:pPr>
        <w:pageBreakBefore w:val="0"/>
        <w:widowControl/>
        <w:kinsoku/>
        <w:wordWrap/>
        <w:overflowPunct/>
        <w:topLinePunct w:val="0"/>
        <w:autoSpaceDE/>
        <w:autoSpaceDN/>
        <w:bidi w:val="0"/>
        <w:adjustRightInd/>
        <w:snapToGrid/>
        <w:spacing w:before="156" w:beforeLines="50" w:after="156" w:afterLines="50" w:line="560" w:lineRule="exact"/>
        <w:ind w:firstLine="640" w:firstLineChars="200"/>
        <w:textAlignment w:val="auto"/>
        <w:rPr>
          <w:rFonts w:hint="eastAsia" w:ascii="仿宋" w:hAnsi="微软雅黑" w:eastAsia="仿宋" w:cs="Times New Roman"/>
          <w:kern w:val="2"/>
          <w:sz w:val="32"/>
          <w:szCs w:val="32"/>
          <w:lang w:val="en-US" w:eastAsia="zh-CN" w:bidi="ar-SA"/>
        </w:rPr>
      </w:pPr>
      <w:r>
        <w:rPr>
          <w:rFonts w:hint="eastAsia" w:ascii="仿宋" w:hAnsi="微软雅黑" w:eastAsia="仿宋" w:cs="Times New Roman"/>
          <w:kern w:val="2"/>
          <w:sz w:val="32"/>
          <w:szCs w:val="32"/>
          <w:lang w:val="en-US" w:eastAsia="zh-CN" w:bidi="ar-SA"/>
        </w:rPr>
        <w:t>卫生健康支出438.72万元，主要用于工资，住房公积金。</w:t>
      </w:r>
    </w:p>
    <w:p>
      <w:pPr>
        <w:pStyle w:val="3"/>
        <w:pageBreakBefore w:val="0"/>
        <w:numPr>
          <w:ilvl w:val="0"/>
          <w:numId w:val="0"/>
        </w:numPr>
        <w:kinsoku/>
        <w:wordWrap/>
        <w:overflowPunct/>
        <w:topLinePunct w:val="0"/>
        <w:autoSpaceDE/>
        <w:autoSpaceDN/>
        <w:bidi w:val="0"/>
        <w:adjustRightInd/>
        <w:snapToGrid/>
        <w:spacing w:before="0" w:after="0" w:line="560" w:lineRule="exact"/>
        <w:ind w:leftChars="201" w:firstLine="320" w:firstLineChars="100"/>
        <w:textAlignment w:val="auto"/>
        <w:rPr>
          <w:rFonts w:hint="eastAsia" w:ascii="黑体" w:hAnsi="黑体" w:eastAsia="黑体" w:cs="黑体"/>
          <w:b w:val="0"/>
          <w:bCs/>
          <w:kern w:val="2"/>
          <w:sz w:val="32"/>
          <w:szCs w:val="32"/>
          <w:lang w:val="en-US" w:eastAsia="zh-CN" w:bidi="ar-SA"/>
        </w:rPr>
      </w:pPr>
      <w:r>
        <w:rPr>
          <w:rFonts w:hint="eastAsia" w:ascii="黑体" w:hAnsi="黑体" w:eastAsia="黑体" w:cs="黑体"/>
          <w:b w:val="0"/>
          <w:bCs/>
          <w:kern w:val="2"/>
          <w:sz w:val="32"/>
          <w:szCs w:val="32"/>
          <w:lang w:val="en-US" w:eastAsia="zh-CN" w:bidi="ar-SA"/>
        </w:rPr>
        <w:t>五、关于皮山县维吾尔医医院2023年一般公共预算当年拨款情况说明</w:t>
      </w:r>
    </w:p>
    <w:p>
      <w:pPr>
        <w:pageBreakBefore w:val="0"/>
        <w:widowControl/>
        <w:kinsoku/>
        <w:wordWrap/>
        <w:overflowPunct/>
        <w:topLinePunct w:val="0"/>
        <w:autoSpaceDE/>
        <w:autoSpaceDN/>
        <w:bidi w:val="0"/>
        <w:adjustRightInd/>
        <w:snapToGrid/>
        <w:spacing w:line="560" w:lineRule="exact"/>
        <w:ind w:firstLine="643" w:firstLineChars="200"/>
        <w:textAlignment w:val="auto"/>
        <w:rPr>
          <w:rFonts w:hint="eastAsia" w:ascii="楷体_GB2312" w:hAnsi="楷体_GB2312" w:eastAsia="楷体_GB2312" w:cs="楷体_GB2312"/>
          <w:b/>
          <w:bCs/>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（一）一般公共预算当年拨款规模变化情况</w:t>
      </w:r>
    </w:p>
    <w:p>
      <w:pPr>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微软雅黑" w:eastAsia="仿宋" w:cs="Times New Roman"/>
          <w:kern w:val="2"/>
          <w:sz w:val="32"/>
          <w:szCs w:val="32"/>
          <w:lang w:val="en-US" w:eastAsia="zh-CN" w:bidi="ar-SA"/>
        </w:rPr>
      </w:pPr>
      <w:r>
        <w:rPr>
          <w:rFonts w:hint="eastAsia" w:ascii="仿宋" w:hAnsi="微软雅黑" w:eastAsia="仿宋" w:cs="Times New Roman"/>
          <w:kern w:val="2"/>
          <w:sz w:val="32"/>
          <w:szCs w:val="32"/>
          <w:lang w:val="en-US" w:eastAsia="zh-CN" w:bidi="ar-SA"/>
        </w:rPr>
        <w:t>皮山县维吾尔医医院2023年一般公共预算拨款合计481.90万元，其中：</w:t>
      </w:r>
    </w:p>
    <w:p>
      <w:pPr>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微软雅黑" w:eastAsia="仿宋" w:cs="Times New Roman"/>
          <w:kern w:val="2"/>
          <w:sz w:val="32"/>
          <w:szCs w:val="32"/>
          <w:lang w:val="en-US" w:eastAsia="zh-CN" w:bidi="ar-SA"/>
        </w:rPr>
      </w:pPr>
      <w:r>
        <w:rPr>
          <w:rFonts w:hint="eastAsia" w:ascii="仿宋" w:hAnsi="微软雅黑" w:eastAsia="仿宋" w:cs="Times New Roman"/>
          <w:kern w:val="2"/>
          <w:sz w:val="32"/>
          <w:szCs w:val="32"/>
          <w:lang w:val="en-US" w:eastAsia="zh-CN" w:bidi="ar-SA"/>
        </w:rPr>
        <w:t>基本支出266.00万元，比上年预算减少124.94万元，下降31.96%。主要原因是：工资调整。</w:t>
      </w:r>
    </w:p>
    <w:p>
      <w:pPr>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微软雅黑" w:eastAsia="仿宋" w:cs="Times New Roman"/>
          <w:kern w:val="2"/>
          <w:sz w:val="32"/>
          <w:szCs w:val="32"/>
          <w:lang w:val="en-US" w:eastAsia="zh-CN" w:bidi="ar-SA"/>
        </w:rPr>
      </w:pPr>
      <w:r>
        <w:rPr>
          <w:rFonts w:hint="eastAsia" w:ascii="仿宋" w:hAnsi="微软雅黑" w:eastAsia="仿宋" w:cs="Times New Roman"/>
          <w:kern w:val="2"/>
          <w:sz w:val="32"/>
          <w:szCs w:val="32"/>
          <w:lang w:val="en-US" w:eastAsia="zh-CN" w:bidi="ar-SA"/>
        </w:rPr>
        <w:t>项目支出215.9万元，比上年预算增加215.90万元，增长100.00%。主要原因是：新增项目。</w:t>
      </w:r>
    </w:p>
    <w:p>
      <w:pPr>
        <w:pageBreakBefore w:val="0"/>
        <w:widowControl/>
        <w:kinsoku/>
        <w:wordWrap/>
        <w:overflowPunct/>
        <w:topLinePunct w:val="0"/>
        <w:autoSpaceDE/>
        <w:autoSpaceDN/>
        <w:bidi w:val="0"/>
        <w:adjustRightInd/>
        <w:snapToGrid/>
        <w:spacing w:line="560" w:lineRule="exact"/>
        <w:ind w:firstLine="643" w:firstLineChars="200"/>
        <w:textAlignment w:val="auto"/>
        <w:rPr>
          <w:rFonts w:hint="eastAsia" w:ascii="楷体_GB2312" w:hAnsi="楷体_GB2312" w:eastAsia="楷体_GB2312" w:cs="楷体_GB2312"/>
          <w:b/>
          <w:bCs/>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（二）一般公共预算当年拨款结构情况</w:t>
      </w:r>
    </w:p>
    <w:p>
      <w:pPr>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微软雅黑" w:eastAsia="仿宋" w:cs="Times New Roman"/>
          <w:kern w:val="2"/>
          <w:sz w:val="32"/>
          <w:szCs w:val="32"/>
          <w:lang w:val="en-US" w:eastAsia="zh-CN" w:bidi="ar-SA"/>
        </w:rPr>
      </w:pPr>
      <w:r>
        <w:rPr>
          <w:rFonts w:hint="eastAsia" w:ascii="仿宋" w:hAnsi="微软雅黑" w:eastAsia="仿宋" w:cs="Times New Roman"/>
          <w:kern w:val="2"/>
          <w:sz w:val="32"/>
          <w:szCs w:val="32"/>
          <w:lang w:val="en-US" w:eastAsia="zh-CN" w:bidi="ar-SA"/>
        </w:rPr>
        <w:t>1.社会保障和就业支出（类）43.18万元，占8.96%。</w:t>
      </w:r>
    </w:p>
    <w:p>
      <w:pPr>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微软雅黑" w:eastAsia="仿宋" w:cs="Times New Roman"/>
          <w:kern w:val="2"/>
          <w:sz w:val="32"/>
          <w:szCs w:val="32"/>
          <w:lang w:val="en-US" w:eastAsia="zh-CN" w:bidi="ar-SA"/>
        </w:rPr>
      </w:pPr>
      <w:r>
        <w:rPr>
          <w:rFonts w:hint="eastAsia" w:ascii="仿宋" w:hAnsi="微软雅黑" w:eastAsia="仿宋" w:cs="Times New Roman"/>
          <w:kern w:val="2"/>
          <w:sz w:val="32"/>
          <w:szCs w:val="32"/>
          <w:lang w:val="en-US" w:eastAsia="zh-CN" w:bidi="ar-SA"/>
        </w:rPr>
        <w:t>2.卫生健康支出（类）438.72万元，占91.04%。</w:t>
      </w:r>
    </w:p>
    <w:p>
      <w:pPr>
        <w:pageBreakBefore w:val="0"/>
        <w:widowControl/>
        <w:kinsoku/>
        <w:wordWrap/>
        <w:overflowPunct/>
        <w:topLinePunct w:val="0"/>
        <w:autoSpaceDE/>
        <w:autoSpaceDN/>
        <w:bidi w:val="0"/>
        <w:adjustRightInd/>
        <w:snapToGrid/>
        <w:spacing w:line="560" w:lineRule="exact"/>
        <w:ind w:firstLine="643" w:firstLineChars="200"/>
        <w:textAlignment w:val="auto"/>
        <w:rPr>
          <w:rFonts w:hint="eastAsia" w:ascii="楷体_GB2312" w:hAnsi="楷体_GB2312" w:eastAsia="楷体_GB2312" w:cs="楷体_GB2312"/>
          <w:b/>
          <w:bCs/>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（三）一般公共预算当年拨款具体使用情况</w:t>
      </w:r>
    </w:p>
    <w:p>
      <w:pPr>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微软雅黑" w:eastAsia="仿宋" w:cs="Times New Roman"/>
          <w:kern w:val="2"/>
          <w:sz w:val="32"/>
          <w:szCs w:val="32"/>
          <w:lang w:val="en-US" w:eastAsia="zh-CN" w:bidi="ar-SA"/>
        </w:rPr>
      </w:pPr>
      <w:r>
        <w:rPr>
          <w:rFonts w:hint="eastAsia" w:ascii="仿宋" w:hAnsi="微软雅黑" w:eastAsia="仿宋" w:cs="Times New Roman"/>
          <w:kern w:val="2"/>
          <w:sz w:val="32"/>
          <w:szCs w:val="32"/>
          <w:lang w:val="en-US" w:eastAsia="zh-CN" w:bidi="ar-SA"/>
        </w:rPr>
        <w:t>1.社会保障和就业支出（类）行政事业单位养老支出（款）机关事业单位基本养老保险缴费支出（项）:2023年预算数为28.79万元，比上年预算数减少28.6万元，下降49.83%，主要原因是：基数调整。</w:t>
      </w:r>
    </w:p>
    <w:p>
      <w:pPr>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微软雅黑" w:eastAsia="仿宋" w:cs="Times New Roman"/>
          <w:kern w:val="2"/>
          <w:sz w:val="32"/>
          <w:szCs w:val="32"/>
          <w:lang w:val="en-US" w:eastAsia="zh-CN" w:bidi="ar-SA"/>
        </w:rPr>
      </w:pPr>
      <w:r>
        <w:rPr>
          <w:rFonts w:hint="eastAsia" w:ascii="仿宋" w:hAnsi="微软雅黑" w:eastAsia="仿宋" w:cs="Times New Roman"/>
          <w:kern w:val="2"/>
          <w:sz w:val="32"/>
          <w:szCs w:val="32"/>
          <w:lang w:val="en-US" w:eastAsia="zh-CN" w:bidi="ar-SA"/>
        </w:rPr>
        <w:t>2.社会保障和就业支出（类）行政事业单位养老支出（款）机关事业单位职业年金缴费支出（项）:2023年预算数为14.39万元，比上年预算数减少4.74万元，下降24.78%，主要原因是：未达到退休年龄。</w:t>
      </w:r>
    </w:p>
    <w:p>
      <w:pPr>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微软雅黑" w:eastAsia="仿宋" w:cs="Times New Roman"/>
          <w:kern w:val="2"/>
          <w:sz w:val="32"/>
          <w:szCs w:val="32"/>
          <w:lang w:val="en-US" w:eastAsia="zh-CN" w:bidi="ar-SA"/>
        </w:rPr>
      </w:pPr>
      <w:r>
        <w:rPr>
          <w:rFonts w:hint="eastAsia" w:ascii="仿宋" w:hAnsi="微软雅黑" w:eastAsia="仿宋" w:cs="Times New Roman"/>
          <w:kern w:val="2"/>
          <w:sz w:val="32"/>
          <w:szCs w:val="32"/>
          <w:lang w:val="en-US" w:eastAsia="zh-CN" w:bidi="ar-SA"/>
        </w:rPr>
        <w:t>3.卫生健康支出（类）公立医院（款）中医（民族）医院（项）:2023年预算数为222.82万元，比上年预算数减少110.73万元，下降33.2%，主要原因是：工资调整。</w:t>
      </w:r>
    </w:p>
    <w:p>
      <w:pPr>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微软雅黑" w:eastAsia="仿宋" w:cs="Times New Roman"/>
          <w:kern w:val="2"/>
          <w:sz w:val="32"/>
          <w:szCs w:val="32"/>
          <w:lang w:val="en-US" w:eastAsia="zh-CN" w:bidi="ar-SA"/>
        </w:rPr>
      </w:pPr>
      <w:r>
        <w:rPr>
          <w:rFonts w:hint="eastAsia" w:ascii="仿宋" w:hAnsi="微软雅黑" w:eastAsia="仿宋" w:cs="Times New Roman"/>
          <w:kern w:val="2"/>
          <w:sz w:val="32"/>
          <w:szCs w:val="32"/>
          <w:lang w:val="en-US" w:eastAsia="zh-CN" w:bidi="ar-SA"/>
        </w:rPr>
        <w:t>4.卫生健康支出（类）公立医院（款）其他公立医院支出（项）:2023年预算数为15.9万元，比上年预算数减少317.65万元，下降95.23%，主要原因是：接收病人少。</w:t>
      </w:r>
    </w:p>
    <w:p>
      <w:pPr>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微软雅黑" w:eastAsia="仿宋" w:cs="Times New Roman"/>
          <w:kern w:val="2"/>
          <w:sz w:val="32"/>
          <w:szCs w:val="32"/>
          <w:lang w:val="en-US" w:eastAsia="zh-CN" w:bidi="ar-SA"/>
        </w:rPr>
      </w:pPr>
      <w:r>
        <w:rPr>
          <w:rFonts w:hint="eastAsia" w:ascii="仿宋" w:hAnsi="微软雅黑" w:eastAsia="仿宋" w:cs="Times New Roman"/>
          <w:kern w:val="2"/>
          <w:sz w:val="32"/>
          <w:szCs w:val="32"/>
          <w:lang w:val="en-US" w:eastAsia="zh-CN" w:bidi="ar-SA"/>
        </w:rPr>
        <w:t>5.卫生健康支出（类）中医药（款）中医（民族医）药专项（项）:2023年预算数为200万元，比上年预算数增加200.00万元，增长100.00%，主要原因是：新增安排。</w:t>
      </w:r>
    </w:p>
    <w:p>
      <w:pPr>
        <w:pStyle w:val="3"/>
        <w:pageBreakBefore w:val="0"/>
        <w:numPr>
          <w:ilvl w:val="0"/>
          <w:numId w:val="0"/>
        </w:numPr>
        <w:kinsoku/>
        <w:wordWrap/>
        <w:overflowPunct/>
        <w:topLinePunct w:val="0"/>
        <w:autoSpaceDE/>
        <w:autoSpaceDN/>
        <w:bidi w:val="0"/>
        <w:adjustRightInd/>
        <w:snapToGrid/>
        <w:spacing w:before="0" w:after="0" w:line="560" w:lineRule="exact"/>
        <w:ind w:leftChars="201" w:firstLine="320" w:firstLineChars="100"/>
        <w:textAlignment w:val="auto"/>
        <w:rPr>
          <w:rFonts w:hint="eastAsia" w:ascii="黑体" w:hAnsi="黑体" w:eastAsia="黑体" w:cs="黑体"/>
          <w:b w:val="0"/>
          <w:bCs/>
          <w:kern w:val="2"/>
          <w:sz w:val="32"/>
          <w:szCs w:val="32"/>
          <w:lang w:val="en-US" w:eastAsia="zh-CN" w:bidi="ar-SA"/>
        </w:rPr>
      </w:pPr>
      <w:r>
        <w:rPr>
          <w:rFonts w:hint="eastAsia" w:ascii="黑体" w:hAnsi="黑体" w:eastAsia="黑体" w:cs="黑体"/>
          <w:b w:val="0"/>
          <w:bCs/>
          <w:kern w:val="2"/>
          <w:sz w:val="32"/>
          <w:szCs w:val="32"/>
          <w:lang w:val="en-US" w:eastAsia="zh-CN" w:bidi="ar-SA"/>
        </w:rPr>
        <w:t>六、关于皮山县维吾尔医医院2023年一般公共预算基本支出情况说明</w:t>
      </w:r>
    </w:p>
    <w:p>
      <w:pPr>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微软雅黑" w:eastAsia="仿宋" w:cs="Times New Roman"/>
          <w:kern w:val="2"/>
          <w:sz w:val="32"/>
          <w:szCs w:val="32"/>
          <w:lang w:val="en-US" w:eastAsia="zh-CN" w:bidi="ar-SA"/>
        </w:rPr>
      </w:pPr>
      <w:r>
        <w:rPr>
          <w:rFonts w:hint="eastAsia" w:ascii="仿宋" w:hAnsi="微软雅黑" w:eastAsia="仿宋" w:cs="Times New Roman"/>
          <w:kern w:val="2"/>
          <w:sz w:val="32"/>
          <w:szCs w:val="32"/>
          <w:lang w:val="en-US" w:eastAsia="zh-CN" w:bidi="ar-SA"/>
        </w:rPr>
        <w:t>皮山县维吾尔医医院2023年一般公共预算基本支出266.00万元，其中：</w:t>
      </w:r>
    </w:p>
    <w:p>
      <w:pPr>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微软雅黑" w:eastAsia="仿宋" w:cs="Times New Roman"/>
          <w:kern w:val="2"/>
          <w:sz w:val="32"/>
          <w:szCs w:val="32"/>
          <w:lang w:val="en-US" w:eastAsia="zh-CN" w:bidi="ar-SA"/>
        </w:rPr>
      </w:pPr>
      <w:r>
        <w:rPr>
          <w:rFonts w:hint="eastAsia" w:ascii="仿宋" w:hAnsi="微软雅黑" w:eastAsia="仿宋" w:cs="Times New Roman"/>
          <w:kern w:val="2"/>
          <w:sz w:val="32"/>
          <w:szCs w:val="32"/>
          <w:lang w:val="en-US" w:eastAsia="zh-CN" w:bidi="ar-SA"/>
        </w:rPr>
        <w:t>人员经费266.00万元，主要包括：基本工资、津贴补贴、奖金、绩效工资、机关事业单位基本养老保险缴费、职业年金缴费、城镇职工基本医疗保险缴费、其他社会保障缴费、住房公积金、取暖费、退休费、奖励金。</w:t>
      </w:r>
    </w:p>
    <w:p>
      <w:pPr>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微软雅黑" w:eastAsia="仿宋" w:cs="Times New Roman"/>
          <w:kern w:val="2"/>
          <w:sz w:val="32"/>
          <w:szCs w:val="32"/>
          <w:lang w:val="en-US" w:eastAsia="zh-CN" w:bidi="ar-SA"/>
        </w:rPr>
      </w:pPr>
      <w:r>
        <w:rPr>
          <w:rFonts w:hint="eastAsia" w:ascii="仿宋" w:hAnsi="微软雅黑" w:eastAsia="仿宋" w:cs="Times New Roman"/>
          <w:kern w:val="2"/>
          <w:sz w:val="32"/>
          <w:szCs w:val="32"/>
          <w:lang w:val="en-US" w:eastAsia="zh-CN" w:bidi="ar-SA"/>
        </w:rPr>
        <w:t>公用经费0万元，主要包括：无。</w:t>
      </w:r>
    </w:p>
    <w:p>
      <w:pPr>
        <w:pStyle w:val="3"/>
        <w:pageBreakBefore w:val="0"/>
        <w:numPr>
          <w:ilvl w:val="0"/>
          <w:numId w:val="0"/>
        </w:numPr>
        <w:kinsoku/>
        <w:wordWrap/>
        <w:overflowPunct/>
        <w:topLinePunct w:val="0"/>
        <w:autoSpaceDE/>
        <w:autoSpaceDN/>
        <w:bidi w:val="0"/>
        <w:adjustRightInd/>
        <w:snapToGrid/>
        <w:spacing w:before="0" w:after="0" w:line="560" w:lineRule="exact"/>
        <w:ind w:leftChars="201" w:firstLine="320" w:firstLineChars="100"/>
        <w:textAlignment w:val="auto"/>
        <w:rPr>
          <w:rFonts w:hint="eastAsia" w:ascii="黑体" w:hAnsi="黑体" w:eastAsia="黑体" w:cs="黑体"/>
          <w:b w:val="0"/>
          <w:bCs/>
          <w:kern w:val="2"/>
          <w:sz w:val="32"/>
          <w:szCs w:val="32"/>
          <w:lang w:val="en-US" w:eastAsia="zh-CN" w:bidi="ar-SA"/>
        </w:rPr>
      </w:pPr>
      <w:r>
        <w:rPr>
          <w:rFonts w:hint="eastAsia" w:ascii="黑体" w:hAnsi="黑体" w:eastAsia="黑体" w:cs="黑体"/>
          <w:b w:val="0"/>
          <w:bCs/>
          <w:kern w:val="2"/>
          <w:sz w:val="32"/>
          <w:szCs w:val="32"/>
          <w:lang w:val="en-US" w:eastAsia="zh-CN" w:bidi="ar-SA"/>
        </w:rPr>
        <w:t>七、关于皮山县维吾尔医医院2023年一般公共预算项目支出情况说明</w:t>
      </w:r>
    </w:p>
    <w:p>
      <w:pPr>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微软雅黑" w:eastAsia="仿宋" w:cs="Times New Roman"/>
          <w:kern w:val="2"/>
          <w:sz w:val="32"/>
          <w:szCs w:val="32"/>
          <w:lang w:val="en-US" w:eastAsia="zh-CN" w:bidi="ar-SA"/>
        </w:rPr>
      </w:pPr>
      <w:r>
        <w:rPr>
          <w:rFonts w:hint="eastAsia" w:ascii="仿宋" w:hAnsi="微软雅黑" w:eastAsia="仿宋" w:cs="Times New Roman"/>
          <w:kern w:val="2"/>
          <w:sz w:val="32"/>
          <w:szCs w:val="32"/>
          <w:lang w:val="en-US" w:eastAsia="zh-CN" w:bidi="ar-SA"/>
        </w:rPr>
        <w:t>1.项目名称：2023年中央财政医疗服务与保障能力提升(中医药事业传承与发展）补助资金。</w:t>
      </w:r>
    </w:p>
    <w:p>
      <w:pPr>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微软雅黑" w:eastAsia="仿宋" w:cs="Times New Roman"/>
          <w:kern w:val="2"/>
          <w:sz w:val="32"/>
          <w:szCs w:val="32"/>
          <w:lang w:val="en-US" w:eastAsia="zh-CN" w:bidi="ar-SA"/>
        </w:rPr>
      </w:pPr>
      <w:r>
        <w:rPr>
          <w:rFonts w:hint="eastAsia" w:ascii="仿宋" w:hAnsi="微软雅黑" w:eastAsia="仿宋" w:cs="Times New Roman"/>
          <w:kern w:val="2"/>
          <w:sz w:val="32"/>
          <w:szCs w:val="32"/>
          <w:lang w:val="en-US" w:eastAsia="zh-CN" w:bidi="ar-SA"/>
        </w:rPr>
        <w:t>设立的政策依据：和地财社〔2022〕69号。</w:t>
      </w:r>
    </w:p>
    <w:p>
      <w:pPr>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微软雅黑" w:eastAsia="仿宋" w:cs="Times New Roman"/>
          <w:kern w:val="2"/>
          <w:sz w:val="32"/>
          <w:szCs w:val="32"/>
          <w:lang w:val="en-US" w:eastAsia="zh-CN" w:bidi="ar-SA"/>
        </w:rPr>
      </w:pPr>
      <w:r>
        <w:rPr>
          <w:rFonts w:hint="eastAsia" w:ascii="仿宋" w:hAnsi="微软雅黑" w:eastAsia="仿宋" w:cs="Times New Roman"/>
          <w:kern w:val="2"/>
          <w:sz w:val="32"/>
          <w:szCs w:val="32"/>
          <w:lang w:val="en-US" w:eastAsia="zh-CN" w:bidi="ar-SA"/>
        </w:rPr>
        <w:t>预算安排规模：200万元</w:t>
      </w:r>
    </w:p>
    <w:p>
      <w:pPr>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微软雅黑" w:eastAsia="仿宋" w:cs="Times New Roman"/>
          <w:kern w:val="2"/>
          <w:sz w:val="32"/>
          <w:szCs w:val="32"/>
          <w:lang w:val="en-US" w:eastAsia="zh-CN" w:bidi="ar-SA"/>
        </w:rPr>
      </w:pPr>
      <w:r>
        <w:rPr>
          <w:rFonts w:hint="eastAsia" w:ascii="仿宋" w:hAnsi="微软雅黑" w:eastAsia="仿宋" w:cs="Times New Roman"/>
          <w:kern w:val="2"/>
          <w:sz w:val="32"/>
          <w:szCs w:val="32"/>
          <w:lang w:val="en-US" w:eastAsia="zh-CN" w:bidi="ar-SA"/>
        </w:rPr>
        <w:t>项目承担单位：皮山县维吾尔医院。</w:t>
      </w:r>
    </w:p>
    <w:p>
      <w:pPr>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微软雅黑" w:eastAsia="仿宋" w:cs="Times New Roman"/>
          <w:kern w:val="2"/>
          <w:sz w:val="32"/>
          <w:szCs w:val="32"/>
          <w:lang w:val="en-US" w:eastAsia="zh-CN" w:bidi="ar-SA"/>
        </w:rPr>
      </w:pPr>
      <w:r>
        <w:rPr>
          <w:rFonts w:hint="eastAsia" w:ascii="仿宋" w:hAnsi="微软雅黑" w:eastAsia="仿宋" w:cs="Times New Roman"/>
          <w:kern w:val="2"/>
          <w:sz w:val="32"/>
          <w:szCs w:val="32"/>
          <w:lang w:val="en-US" w:eastAsia="zh-CN" w:bidi="ar-SA"/>
        </w:rPr>
        <w:t>资金分配情况：中医药事业。</w:t>
      </w:r>
    </w:p>
    <w:p>
      <w:pPr>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微软雅黑" w:eastAsia="仿宋" w:cs="Times New Roman"/>
          <w:kern w:val="2"/>
          <w:sz w:val="32"/>
          <w:szCs w:val="32"/>
          <w:lang w:val="en-US" w:eastAsia="zh-CN" w:bidi="ar-SA"/>
        </w:rPr>
      </w:pPr>
      <w:r>
        <w:rPr>
          <w:rFonts w:hint="eastAsia" w:ascii="仿宋" w:hAnsi="微软雅黑" w:eastAsia="仿宋" w:cs="Times New Roman"/>
          <w:kern w:val="2"/>
          <w:sz w:val="32"/>
          <w:szCs w:val="32"/>
          <w:lang w:val="en-US" w:eastAsia="zh-CN" w:bidi="ar-SA"/>
        </w:rPr>
        <w:t>资金执行时间：2023年1月2023年12月。</w:t>
      </w:r>
    </w:p>
    <w:p>
      <w:pPr>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微软雅黑" w:eastAsia="仿宋" w:cs="Times New Roman"/>
          <w:kern w:val="2"/>
          <w:sz w:val="32"/>
          <w:szCs w:val="32"/>
          <w:lang w:val="en-US" w:eastAsia="zh-CN" w:bidi="ar-SA"/>
        </w:rPr>
      </w:pPr>
      <w:r>
        <w:rPr>
          <w:rFonts w:hint="eastAsia" w:ascii="仿宋" w:hAnsi="微软雅黑" w:eastAsia="仿宋" w:cs="Times New Roman"/>
          <w:kern w:val="2"/>
          <w:sz w:val="32"/>
          <w:szCs w:val="32"/>
          <w:lang w:val="en-US" w:eastAsia="zh-CN" w:bidi="ar-SA"/>
        </w:rPr>
        <w:t>2.项目名称：中央2023年医疗服务与保障能力提升（公立医院综合改革）补助资金。</w:t>
      </w:r>
    </w:p>
    <w:p>
      <w:pPr>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微软雅黑" w:eastAsia="仿宋" w:cs="Times New Roman"/>
          <w:kern w:val="2"/>
          <w:sz w:val="32"/>
          <w:szCs w:val="32"/>
          <w:lang w:val="en-US" w:eastAsia="zh-CN" w:bidi="ar-SA"/>
        </w:rPr>
      </w:pPr>
      <w:r>
        <w:rPr>
          <w:rFonts w:hint="eastAsia" w:ascii="仿宋" w:hAnsi="微软雅黑" w:eastAsia="仿宋" w:cs="Times New Roman"/>
          <w:kern w:val="2"/>
          <w:sz w:val="32"/>
          <w:szCs w:val="32"/>
          <w:lang w:val="en-US" w:eastAsia="zh-CN" w:bidi="ar-SA"/>
        </w:rPr>
        <w:t>设立的政策依据：和地财社〔2022〕70号。</w:t>
      </w:r>
    </w:p>
    <w:p>
      <w:pPr>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微软雅黑" w:eastAsia="仿宋" w:cs="Times New Roman"/>
          <w:kern w:val="2"/>
          <w:sz w:val="32"/>
          <w:szCs w:val="32"/>
          <w:lang w:val="en-US" w:eastAsia="zh-CN" w:bidi="ar-SA"/>
        </w:rPr>
      </w:pPr>
      <w:r>
        <w:rPr>
          <w:rFonts w:hint="eastAsia" w:ascii="仿宋" w:hAnsi="微软雅黑" w:eastAsia="仿宋" w:cs="Times New Roman"/>
          <w:kern w:val="2"/>
          <w:sz w:val="32"/>
          <w:szCs w:val="32"/>
          <w:lang w:val="en-US" w:eastAsia="zh-CN" w:bidi="ar-SA"/>
        </w:rPr>
        <w:t>预算安排规模：159万元</w:t>
      </w:r>
    </w:p>
    <w:p>
      <w:pPr>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微软雅黑" w:eastAsia="仿宋" w:cs="Times New Roman"/>
          <w:kern w:val="2"/>
          <w:sz w:val="32"/>
          <w:szCs w:val="32"/>
          <w:lang w:val="en-US" w:eastAsia="zh-CN" w:bidi="ar-SA"/>
        </w:rPr>
      </w:pPr>
      <w:r>
        <w:rPr>
          <w:rFonts w:hint="eastAsia" w:ascii="仿宋" w:hAnsi="微软雅黑" w:eastAsia="仿宋" w:cs="Times New Roman"/>
          <w:kern w:val="2"/>
          <w:sz w:val="32"/>
          <w:szCs w:val="32"/>
          <w:lang w:val="en-US" w:eastAsia="zh-CN" w:bidi="ar-SA"/>
        </w:rPr>
        <w:t>项目承担单位：皮山县维吾尔医医院。</w:t>
      </w:r>
    </w:p>
    <w:p>
      <w:pPr>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微软雅黑" w:eastAsia="仿宋" w:cs="Times New Roman"/>
          <w:kern w:val="2"/>
          <w:sz w:val="32"/>
          <w:szCs w:val="32"/>
          <w:lang w:val="en-US" w:eastAsia="zh-CN" w:bidi="ar-SA"/>
        </w:rPr>
      </w:pPr>
      <w:r>
        <w:rPr>
          <w:rFonts w:hint="eastAsia" w:ascii="仿宋" w:hAnsi="微软雅黑" w:eastAsia="仿宋" w:cs="Times New Roman"/>
          <w:kern w:val="2"/>
          <w:sz w:val="32"/>
          <w:szCs w:val="32"/>
          <w:lang w:val="en-US" w:eastAsia="zh-CN" w:bidi="ar-SA"/>
        </w:rPr>
        <w:t>资金分配情况：公立医院综合改革。</w:t>
      </w:r>
    </w:p>
    <w:p>
      <w:pPr>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微软雅黑" w:eastAsia="仿宋" w:cs="Times New Roman"/>
          <w:kern w:val="2"/>
          <w:sz w:val="32"/>
          <w:szCs w:val="32"/>
          <w:lang w:val="en-US" w:eastAsia="zh-CN" w:bidi="ar-SA"/>
        </w:rPr>
      </w:pPr>
      <w:r>
        <w:rPr>
          <w:rFonts w:hint="eastAsia" w:ascii="仿宋" w:hAnsi="微软雅黑" w:eastAsia="仿宋" w:cs="Times New Roman"/>
          <w:kern w:val="2"/>
          <w:sz w:val="32"/>
          <w:szCs w:val="32"/>
          <w:lang w:val="en-US" w:eastAsia="zh-CN" w:bidi="ar-SA"/>
        </w:rPr>
        <w:t>资金执行时间：2023年1月2023年12月。</w:t>
      </w:r>
    </w:p>
    <w:p>
      <w:pPr>
        <w:pStyle w:val="3"/>
        <w:pageBreakBefore w:val="0"/>
        <w:numPr>
          <w:ilvl w:val="0"/>
          <w:numId w:val="0"/>
        </w:numPr>
        <w:kinsoku/>
        <w:wordWrap/>
        <w:overflowPunct/>
        <w:topLinePunct w:val="0"/>
        <w:autoSpaceDE/>
        <w:autoSpaceDN/>
        <w:bidi w:val="0"/>
        <w:adjustRightInd/>
        <w:snapToGrid/>
        <w:spacing w:before="0" w:after="0" w:line="560" w:lineRule="exact"/>
        <w:ind w:leftChars="201" w:firstLine="320" w:firstLineChars="100"/>
        <w:textAlignment w:val="auto"/>
        <w:rPr>
          <w:rFonts w:hint="eastAsia" w:ascii="黑体" w:hAnsi="黑体" w:eastAsia="黑体" w:cs="黑体"/>
          <w:b w:val="0"/>
          <w:bCs/>
          <w:kern w:val="2"/>
          <w:sz w:val="32"/>
          <w:szCs w:val="32"/>
          <w:lang w:val="en-US" w:eastAsia="zh-CN" w:bidi="ar-SA"/>
        </w:rPr>
      </w:pPr>
      <w:r>
        <w:rPr>
          <w:rFonts w:hint="eastAsia" w:ascii="黑体" w:hAnsi="黑体" w:eastAsia="黑体" w:cs="黑体"/>
          <w:b w:val="0"/>
          <w:bCs/>
          <w:kern w:val="2"/>
          <w:sz w:val="32"/>
          <w:szCs w:val="32"/>
          <w:lang w:val="en-US" w:eastAsia="zh-CN" w:bidi="ar-SA"/>
        </w:rPr>
        <w:t>八、关于皮山县维吾尔医医院2023年政府性基金预算拨款情况说明</w:t>
      </w:r>
    </w:p>
    <w:p>
      <w:pPr>
        <w:pageBreakBefore w:val="0"/>
        <w:widowControl/>
        <w:kinsoku/>
        <w:wordWrap/>
        <w:overflowPunct/>
        <w:topLinePunct w:val="0"/>
        <w:autoSpaceDE/>
        <w:autoSpaceDN/>
        <w:bidi w:val="0"/>
        <w:adjustRightInd/>
        <w:snapToGrid/>
        <w:spacing w:line="560" w:lineRule="exact"/>
        <w:ind w:firstLine="640" w:firstLineChars="200"/>
        <w:textAlignment w:val="auto"/>
        <w:rPr>
          <w:sz w:val="32"/>
          <w:szCs w:val="32"/>
        </w:rPr>
      </w:pPr>
      <w:r>
        <w:rPr>
          <w:rFonts w:hint="eastAsia" w:ascii="仿宋" w:hAnsi="微软雅黑" w:eastAsia="仿宋" w:cs="Times New Roman"/>
          <w:kern w:val="2"/>
          <w:sz w:val="32"/>
          <w:szCs w:val="32"/>
          <w:lang w:val="en-US" w:eastAsia="zh-CN" w:bidi="ar-SA"/>
        </w:rPr>
        <w:t>皮山县维吾尔医医院2023年没有使用政府性基金预算拨款安排的支出，政府性基金预算支出情况表为空表。</w:t>
      </w:r>
    </w:p>
    <w:p>
      <w:pPr>
        <w:pStyle w:val="3"/>
        <w:pageBreakBefore w:val="0"/>
        <w:numPr>
          <w:ilvl w:val="0"/>
          <w:numId w:val="0"/>
        </w:numPr>
        <w:kinsoku/>
        <w:wordWrap/>
        <w:overflowPunct/>
        <w:topLinePunct w:val="0"/>
        <w:autoSpaceDE/>
        <w:autoSpaceDN/>
        <w:bidi w:val="0"/>
        <w:adjustRightInd/>
        <w:snapToGrid/>
        <w:spacing w:before="0" w:after="0" w:line="560" w:lineRule="exact"/>
        <w:ind w:leftChars="201" w:firstLine="320" w:firstLineChars="100"/>
        <w:textAlignment w:val="auto"/>
        <w:rPr>
          <w:rFonts w:hint="eastAsia" w:ascii="黑体" w:hAnsi="黑体" w:eastAsia="黑体" w:cs="黑体"/>
          <w:b w:val="0"/>
          <w:bCs/>
          <w:kern w:val="2"/>
          <w:sz w:val="32"/>
          <w:szCs w:val="32"/>
          <w:lang w:val="en-US" w:eastAsia="zh-CN" w:bidi="ar-SA"/>
        </w:rPr>
      </w:pPr>
      <w:r>
        <w:rPr>
          <w:rFonts w:hint="eastAsia" w:ascii="黑体" w:hAnsi="黑体" w:eastAsia="黑体" w:cs="黑体"/>
          <w:b w:val="0"/>
          <w:bCs/>
          <w:kern w:val="2"/>
          <w:sz w:val="32"/>
          <w:szCs w:val="32"/>
          <w:lang w:val="en-US" w:eastAsia="zh-CN" w:bidi="ar-SA"/>
        </w:rPr>
        <w:t>九、关于皮山县维吾尔医医院2023年国有资本经营预算拨款情况说明</w:t>
      </w:r>
    </w:p>
    <w:p>
      <w:pPr>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微软雅黑" w:eastAsia="仿宋" w:cs="Times New Roman"/>
          <w:kern w:val="2"/>
          <w:sz w:val="32"/>
          <w:szCs w:val="32"/>
          <w:lang w:val="en-US" w:eastAsia="zh-CN" w:bidi="ar-SA"/>
        </w:rPr>
      </w:pPr>
      <w:r>
        <w:rPr>
          <w:rFonts w:hint="eastAsia" w:ascii="仿宋" w:hAnsi="微软雅黑" w:eastAsia="仿宋" w:cs="Times New Roman"/>
          <w:kern w:val="2"/>
          <w:sz w:val="32"/>
          <w:szCs w:val="32"/>
          <w:lang w:val="en-US" w:eastAsia="zh-CN" w:bidi="ar-SA"/>
        </w:rPr>
        <w:t>皮山县维吾尔医医院2023年没有使用国有资本经营预算拨款安排的支出，国有资本经营预算支出情况表为空表。</w:t>
      </w:r>
    </w:p>
    <w:p>
      <w:pPr>
        <w:pStyle w:val="3"/>
        <w:pageBreakBefore w:val="0"/>
        <w:numPr>
          <w:ilvl w:val="0"/>
          <w:numId w:val="0"/>
        </w:numPr>
        <w:kinsoku/>
        <w:wordWrap/>
        <w:overflowPunct/>
        <w:topLinePunct w:val="0"/>
        <w:autoSpaceDE/>
        <w:autoSpaceDN/>
        <w:bidi w:val="0"/>
        <w:adjustRightInd/>
        <w:snapToGrid/>
        <w:spacing w:before="0" w:after="0" w:line="560" w:lineRule="exact"/>
        <w:ind w:leftChars="201" w:firstLine="320" w:firstLineChars="100"/>
        <w:textAlignment w:val="auto"/>
        <w:rPr>
          <w:rFonts w:hint="eastAsia" w:ascii="黑体" w:hAnsi="黑体" w:eastAsia="黑体" w:cs="黑体"/>
          <w:b w:val="0"/>
          <w:bCs/>
          <w:kern w:val="2"/>
          <w:sz w:val="32"/>
          <w:szCs w:val="32"/>
          <w:lang w:val="en-US" w:eastAsia="zh-CN" w:bidi="ar-SA"/>
        </w:rPr>
      </w:pPr>
      <w:r>
        <w:rPr>
          <w:rFonts w:hint="eastAsia" w:ascii="黑体" w:hAnsi="黑体" w:eastAsia="黑体" w:cs="黑体"/>
          <w:b w:val="0"/>
          <w:bCs/>
          <w:kern w:val="2"/>
          <w:sz w:val="32"/>
          <w:szCs w:val="32"/>
          <w:lang w:val="en-US" w:eastAsia="zh-CN" w:bidi="ar-SA"/>
        </w:rPr>
        <w:t>十、关于皮山县维吾尔医医院2023年财政拨款“三公”经费预算情况说明</w:t>
      </w:r>
    </w:p>
    <w:p>
      <w:pPr>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微软雅黑" w:eastAsia="仿宋" w:cs="Times New Roman"/>
          <w:kern w:val="2"/>
          <w:sz w:val="32"/>
          <w:szCs w:val="32"/>
          <w:lang w:val="en-US" w:eastAsia="zh-CN" w:bidi="ar-SA"/>
        </w:rPr>
      </w:pPr>
      <w:r>
        <w:rPr>
          <w:rFonts w:hint="eastAsia" w:ascii="仿宋" w:hAnsi="微软雅黑" w:eastAsia="仿宋" w:cs="Times New Roman"/>
          <w:kern w:val="2"/>
          <w:sz w:val="32"/>
          <w:szCs w:val="32"/>
          <w:lang w:val="en-US" w:eastAsia="zh-CN" w:bidi="ar-SA"/>
        </w:rPr>
        <w:t>皮山县维吾尔医医院2023年财政拨款“三公”经费数为0万元，其中：因公出国（境）费0万元，公务用车购置费0万元，公务用车运行费0万元，公务接待费0万元。</w:t>
      </w:r>
    </w:p>
    <w:p>
      <w:pPr>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微软雅黑" w:eastAsia="仿宋" w:cs="Times New Roman"/>
          <w:kern w:val="2"/>
          <w:sz w:val="32"/>
          <w:szCs w:val="32"/>
          <w:lang w:val="en-US" w:eastAsia="zh-CN" w:bidi="ar-SA"/>
        </w:rPr>
      </w:pPr>
      <w:r>
        <w:rPr>
          <w:rFonts w:hint="eastAsia" w:ascii="仿宋" w:hAnsi="微软雅黑" w:eastAsia="仿宋" w:cs="Times New Roman"/>
          <w:kern w:val="2"/>
          <w:sz w:val="32"/>
          <w:szCs w:val="32"/>
          <w:lang w:val="en-US" w:eastAsia="zh-CN" w:bidi="ar-SA"/>
        </w:rPr>
        <w:t>2023年财政拨款“三公”经费比上年预算增加0万元，增长0%，其中：</w:t>
      </w:r>
    </w:p>
    <w:p>
      <w:pPr>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微软雅黑" w:eastAsia="仿宋" w:cs="Times New Roman"/>
          <w:kern w:val="2"/>
          <w:sz w:val="32"/>
          <w:szCs w:val="32"/>
          <w:lang w:val="en-US" w:eastAsia="zh-CN" w:bidi="ar-SA"/>
        </w:rPr>
      </w:pPr>
      <w:r>
        <w:rPr>
          <w:rFonts w:hint="eastAsia" w:ascii="仿宋" w:hAnsi="微软雅黑" w:eastAsia="仿宋" w:cs="Times New Roman"/>
          <w:kern w:val="2"/>
          <w:sz w:val="32"/>
          <w:szCs w:val="32"/>
          <w:lang w:val="en-US" w:eastAsia="zh-CN" w:bidi="ar-SA"/>
        </w:rPr>
        <w:t>因公出国（境）费增加0万元，增长0%，主要原因是无。公务用车购置费增加0万元，增长0%，主要原因是无。公务用车运行费增加0万元，增长0%，主要原因是无。公务接待费增加0万元，增长0%，主要原因是无。</w:t>
      </w:r>
    </w:p>
    <w:p>
      <w:pPr>
        <w:pStyle w:val="3"/>
        <w:pageBreakBefore w:val="0"/>
        <w:numPr>
          <w:ilvl w:val="0"/>
          <w:numId w:val="0"/>
        </w:numPr>
        <w:kinsoku/>
        <w:wordWrap/>
        <w:overflowPunct/>
        <w:topLinePunct w:val="0"/>
        <w:autoSpaceDE/>
        <w:autoSpaceDN/>
        <w:bidi w:val="0"/>
        <w:adjustRightInd/>
        <w:snapToGrid/>
        <w:spacing w:before="0" w:after="0" w:line="560" w:lineRule="exact"/>
        <w:ind w:leftChars="201" w:firstLine="320" w:firstLineChars="100"/>
        <w:textAlignment w:val="auto"/>
        <w:rPr>
          <w:rFonts w:hint="eastAsia" w:ascii="黑体" w:hAnsi="黑体" w:eastAsia="黑体" w:cs="黑体"/>
          <w:b w:val="0"/>
          <w:bCs/>
          <w:kern w:val="2"/>
          <w:sz w:val="32"/>
          <w:szCs w:val="32"/>
          <w:lang w:val="en-US" w:eastAsia="zh-CN" w:bidi="ar-SA"/>
        </w:rPr>
      </w:pPr>
      <w:r>
        <w:rPr>
          <w:rFonts w:hint="eastAsia" w:ascii="黑体" w:hAnsi="黑体" w:eastAsia="黑体" w:cs="黑体"/>
          <w:b w:val="0"/>
          <w:bCs/>
          <w:kern w:val="2"/>
          <w:sz w:val="32"/>
          <w:szCs w:val="32"/>
          <w:lang w:val="en-US" w:eastAsia="zh-CN" w:bidi="ar-SA"/>
        </w:rPr>
        <w:t>十一、其他重要事项的情况说明</w:t>
      </w:r>
    </w:p>
    <w:p>
      <w:pPr>
        <w:pStyle w:val="3"/>
        <w:pageBreakBefore w:val="0"/>
        <w:numPr>
          <w:ilvl w:val="0"/>
          <w:numId w:val="0"/>
        </w:numPr>
        <w:kinsoku/>
        <w:wordWrap/>
        <w:overflowPunct/>
        <w:topLinePunct w:val="0"/>
        <w:autoSpaceDE/>
        <w:autoSpaceDN/>
        <w:bidi w:val="0"/>
        <w:adjustRightInd/>
        <w:snapToGrid/>
        <w:spacing w:before="0" w:after="0" w:line="560" w:lineRule="exact"/>
        <w:ind w:firstLine="643" w:firstLineChars="200"/>
        <w:textAlignment w:val="auto"/>
        <w:rPr>
          <w:rFonts w:hint="eastAsia" w:ascii="楷体_GB2312" w:hAnsi="楷体_GB2312" w:eastAsia="楷体_GB2312" w:cs="楷体_GB2312"/>
          <w:kern w:val="2"/>
          <w:sz w:val="32"/>
          <w:szCs w:val="32"/>
          <w:lang w:val="en-US" w:eastAsia="zh-CN" w:bidi="ar-SA"/>
        </w:rPr>
      </w:pPr>
      <w:r>
        <w:rPr>
          <w:rFonts w:hint="eastAsia" w:ascii="楷体_GB2312" w:hAnsi="楷体_GB2312" w:eastAsia="楷体_GB2312" w:cs="楷体_GB2312"/>
          <w:kern w:val="2"/>
          <w:sz w:val="32"/>
          <w:szCs w:val="32"/>
          <w:lang w:val="en-US" w:eastAsia="zh-CN" w:bidi="ar-SA"/>
        </w:rPr>
        <w:t>（一）机关运行经费情况</w:t>
      </w:r>
    </w:p>
    <w:p>
      <w:pPr>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微软雅黑" w:eastAsia="仿宋" w:cs="Times New Roman"/>
          <w:kern w:val="2"/>
          <w:sz w:val="32"/>
          <w:szCs w:val="32"/>
          <w:lang w:val="en-US" w:eastAsia="zh-CN" w:bidi="ar-SA"/>
        </w:rPr>
      </w:pPr>
      <w:r>
        <w:rPr>
          <w:rFonts w:hint="eastAsia" w:ascii="仿宋" w:hAnsi="微软雅黑" w:eastAsia="仿宋" w:cs="Times New Roman"/>
          <w:kern w:val="2"/>
          <w:sz w:val="32"/>
          <w:szCs w:val="32"/>
          <w:lang w:val="en-US" w:eastAsia="zh-CN" w:bidi="ar-SA"/>
        </w:rPr>
        <w:t>2023年，皮山县维吾尔医医院本级及下属0家行政单位和0家事业单位的机关运行经费财政拨款预算0万元，比上年预算增加0万元，增长0%。主要原因是无。</w:t>
      </w:r>
    </w:p>
    <w:p>
      <w:pPr>
        <w:pStyle w:val="3"/>
        <w:pageBreakBefore w:val="0"/>
        <w:numPr>
          <w:ilvl w:val="0"/>
          <w:numId w:val="0"/>
        </w:numPr>
        <w:kinsoku/>
        <w:wordWrap/>
        <w:overflowPunct/>
        <w:topLinePunct w:val="0"/>
        <w:autoSpaceDE/>
        <w:autoSpaceDN/>
        <w:bidi w:val="0"/>
        <w:adjustRightInd/>
        <w:snapToGrid/>
        <w:spacing w:before="0" w:after="0" w:line="560" w:lineRule="exact"/>
        <w:ind w:firstLine="643" w:firstLineChars="200"/>
        <w:textAlignment w:val="auto"/>
        <w:rPr>
          <w:rFonts w:hint="eastAsia" w:ascii="楷体_GB2312" w:hAnsi="楷体_GB2312" w:eastAsia="楷体_GB2312" w:cs="楷体_GB2312"/>
          <w:kern w:val="2"/>
          <w:sz w:val="32"/>
          <w:szCs w:val="32"/>
          <w:lang w:val="en-US" w:eastAsia="zh-CN" w:bidi="ar-SA"/>
        </w:rPr>
      </w:pPr>
      <w:r>
        <w:rPr>
          <w:rFonts w:hint="eastAsia" w:ascii="楷体_GB2312" w:hAnsi="楷体_GB2312" w:eastAsia="楷体_GB2312" w:cs="楷体_GB2312"/>
          <w:kern w:val="2"/>
          <w:sz w:val="32"/>
          <w:szCs w:val="32"/>
          <w:lang w:val="en-US" w:eastAsia="zh-CN" w:bidi="ar-SA"/>
        </w:rPr>
        <w:t>（二）政府采购情况</w:t>
      </w:r>
    </w:p>
    <w:p>
      <w:pPr>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微软雅黑" w:eastAsia="仿宋" w:cs="Times New Roman"/>
          <w:kern w:val="2"/>
          <w:sz w:val="32"/>
          <w:szCs w:val="32"/>
          <w:lang w:val="en-US" w:eastAsia="zh-CN" w:bidi="ar-SA"/>
        </w:rPr>
      </w:pPr>
      <w:r>
        <w:rPr>
          <w:rFonts w:hint="eastAsia" w:ascii="仿宋" w:hAnsi="微软雅黑" w:eastAsia="仿宋" w:cs="Times New Roman"/>
          <w:kern w:val="2"/>
          <w:sz w:val="32"/>
          <w:szCs w:val="32"/>
          <w:lang w:val="en-US" w:eastAsia="zh-CN" w:bidi="ar-SA"/>
        </w:rPr>
        <w:t>2023年，皮山县维吾尔医医院政府采购预算0万元，其中：政府采购货物预算0万元，政府采购工程预算0万元，政府采购服务预算0万元。</w:t>
      </w:r>
    </w:p>
    <w:p>
      <w:pPr>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微软雅黑" w:eastAsia="仿宋" w:cs="Times New Roman"/>
          <w:kern w:val="2"/>
          <w:sz w:val="32"/>
          <w:szCs w:val="32"/>
          <w:lang w:val="en-US" w:eastAsia="zh-CN" w:bidi="ar-SA"/>
        </w:rPr>
      </w:pPr>
      <w:r>
        <w:rPr>
          <w:rFonts w:hint="eastAsia" w:ascii="仿宋" w:hAnsi="微软雅黑" w:eastAsia="仿宋" w:cs="Times New Roman"/>
          <w:kern w:val="2"/>
          <w:sz w:val="32"/>
          <w:szCs w:val="32"/>
          <w:lang w:val="en-US" w:eastAsia="zh-CN" w:bidi="ar-SA"/>
        </w:rPr>
        <w:t>2023年度本单位面向中小企业预留政府采购项目预算金额0万元，其中：面向小微企业预留政府采购项目预算金额0万元。</w:t>
      </w:r>
    </w:p>
    <w:p>
      <w:pPr>
        <w:pStyle w:val="3"/>
        <w:pageBreakBefore w:val="0"/>
        <w:numPr>
          <w:ilvl w:val="0"/>
          <w:numId w:val="0"/>
        </w:numPr>
        <w:kinsoku/>
        <w:wordWrap/>
        <w:overflowPunct/>
        <w:topLinePunct w:val="0"/>
        <w:autoSpaceDE/>
        <w:autoSpaceDN/>
        <w:bidi w:val="0"/>
        <w:adjustRightInd/>
        <w:snapToGrid/>
        <w:spacing w:before="0" w:after="0" w:line="560" w:lineRule="exact"/>
        <w:ind w:firstLine="643" w:firstLineChars="200"/>
        <w:textAlignment w:val="auto"/>
        <w:rPr>
          <w:rFonts w:hint="eastAsia" w:ascii="楷体_GB2312" w:hAnsi="楷体_GB2312" w:eastAsia="楷体_GB2312" w:cs="楷体_GB2312"/>
          <w:kern w:val="2"/>
          <w:sz w:val="32"/>
          <w:szCs w:val="32"/>
          <w:lang w:val="en-US" w:eastAsia="zh-CN" w:bidi="ar-SA"/>
        </w:rPr>
      </w:pPr>
      <w:r>
        <w:rPr>
          <w:rFonts w:hint="eastAsia" w:ascii="楷体_GB2312" w:hAnsi="楷体_GB2312" w:eastAsia="楷体_GB2312" w:cs="楷体_GB2312"/>
          <w:kern w:val="2"/>
          <w:sz w:val="32"/>
          <w:szCs w:val="32"/>
          <w:lang w:val="en-US" w:eastAsia="zh-CN" w:bidi="ar-SA"/>
        </w:rPr>
        <w:t>（三）国有资产占用使用情况</w:t>
      </w:r>
    </w:p>
    <w:p>
      <w:pPr>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微软雅黑" w:eastAsia="仿宋" w:cs="Times New Roman"/>
          <w:kern w:val="2"/>
          <w:sz w:val="32"/>
          <w:szCs w:val="32"/>
          <w:lang w:val="en-US" w:eastAsia="zh-CN" w:bidi="ar-SA"/>
        </w:rPr>
      </w:pPr>
      <w:r>
        <w:rPr>
          <w:rFonts w:hint="eastAsia" w:ascii="仿宋" w:hAnsi="微软雅黑" w:eastAsia="仿宋" w:cs="Times New Roman"/>
          <w:kern w:val="2"/>
          <w:sz w:val="32"/>
          <w:szCs w:val="32"/>
          <w:lang w:val="en-US" w:eastAsia="zh-CN" w:bidi="ar-SA"/>
        </w:rPr>
        <w:t>截至2022年底，皮山县维吾尔医医院及下属各预算部门占用使用国有资产总体情况为</w:t>
      </w:r>
    </w:p>
    <w:p>
      <w:pPr>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微软雅黑" w:eastAsia="仿宋" w:cs="Times New Roman"/>
          <w:kern w:val="2"/>
          <w:sz w:val="32"/>
          <w:szCs w:val="32"/>
          <w:lang w:val="en-US" w:eastAsia="zh-CN" w:bidi="ar-SA"/>
        </w:rPr>
      </w:pPr>
      <w:r>
        <w:rPr>
          <w:rFonts w:hint="eastAsia" w:ascii="仿宋" w:hAnsi="微软雅黑" w:eastAsia="仿宋" w:cs="Times New Roman"/>
          <w:kern w:val="2"/>
          <w:sz w:val="32"/>
          <w:szCs w:val="32"/>
          <w:lang w:val="en-US" w:eastAsia="zh-CN" w:bidi="ar-SA"/>
        </w:rPr>
        <w:t>1.房屋3912.24平方米，价值942.81万元。</w:t>
      </w:r>
    </w:p>
    <w:p>
      <w:pPr>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微软雅黑" w:eastAsia="仿宋" w:cs="Times New Roman"/>
          <w:kern w:val="2"/>
          <w:sz w:val="32"/>
          <w:szCs w:val="32"/>
          <w:lang w:val="en-US" w:eastAsia="zh-CN" w:bidi="ar-SA"/>
        </w:rPr>
      </w:pPr>
      <w:r>
        <w:rPr>
          <w:rFonts w:hint="eastAsia" w:ascii="仿宋" w:hAnsi="微软雅黑" w:eastAsia="仿宋" w:cs="Times New Roman"/>
          <w:kern w:val="2"/>
          <w:sz w:val="32"/>
          <w:szCs w:val="32"/>
          <w:lang w:val="en-US" w:eastAsia="zh-CN" w:bidi="ar-SA"/>
        </w:rPr>
        <w:t>2.车辆3辆，价值42.60万元；其中：一般公务用车0辆，价值0万元；执法执勤用车0辆，价值0万元；其他车辆3辆，价值42.60万元。</w:t>
      </w:r>
    </w:p>
    <w:p>
      <w:pPr>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微软雅黑" w:eastAsia="仿宋" w:cs="Times New Roman"/>
          <w:kern w:val="2"/>
          <w:sz w:val="32"/>
          <w:szCs w:val="32"/>
          <w:lang w:val="en-US" w:eastAsia="zh-CN" w:bidi="ar-SA"/>
        </w:rPr>
      </w:pPr>
      <w:r>
        <w:rPr>
          <w:rFonts w:hint="eastAsia" w:ascii="仿宋" w:hAnsi="微软雅黑" w:eastAsia="仿宋" w:cs="Times New Roman"/>
          <w:kern w:val="2"/>
          <w:sz w:val="32"/>
          <w:szCs w:val="32"/>
          <w:lang w:val="en-US" w:eastAsia="zh-CN" w:bidi="ar-SA"/>
        </w:rPr>
        <w:t>3.办公家具价值15万元。</w:t>
      </w:r>
    </w:p>
    <w:p>
      <w:pPr>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微软雅黑" w:eastAsia="仿宋" w:cs="Times New Roman"/>
          <w:kern w:val="2"/>
          <w:sz w:val="32"/>
          <w:szCs w:val="32"/>
          <w:lang w:val="en-US" w:eastAsia="zh-CN" w:bidi="ar-SA"/>
        </w:rPr>
      </w:pPr>
      <w:r>
        <w:rPr>
          <w:rFonts w:hint="eastAsia" w:ascii="仿宋" w:hAnsi="微软雅黑" w:eastAsia="仿宋" w:cs="Times New Roman"/>
          <w:kern w:val="2"/>
          <w:sz w:val="32"/>
          <w:szCs w:val="32"/>
          <w:lang w:val="en-US" w:eastAsia="zh-CN" w:bidi="ar-SA"/>
        </w:rPr>
        <w:t>4.其他资产价值345万元。</w:t>
      </w:r>
    </w:p>
    <w:p>
      <w:pPr>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微软雅黑" w:eastAsia="仿宋" w:cs="Times New Roman"/>
          <w:kern w:val="2"/>
          <w:sz w:val="32"/>
          <w:szCs w:val="32"/>
          <w:lang w:val="en-US" w:eastAsia="zh-CN" w:bidi="ar-SA"/>
        </w:rPr>
      </w:pPr>
      <w:r>
        <w:rPr>
          <w:rFonts w:hint="eastAsia" w:ascii="仿宋" w:hAnsi="微软雅黑" w:eastAsia="仿宋" w:cs="Times New Roman"/>
          <w:kern w:val="2"/>
          <w:sz w:val="32"/>
          <w:szCs w:val="32"/>
          <w:lang w:val="en-US" w:eastAsia="zh-CN" w:bidi="ar-SA"/>
        </w:rPr>
        <w:t>单位价值50万元以上大型设备0台，单位价值100万元以上大型设备0台。</w:t>
      </w:r>
    </w:p>
    <w:p>
      <w:pPr>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微软雅黑" w:eastAsia="仿宋" w:cs="Times New Roman"/>
          <w:kern w:val="2"/>
          <w:sz w:val="32"/>
          <w:szCs w:val="32"/>
          <w:lang w:val="en-US" w:eastAsia="zh-CN" w:bidi="ar-SA"/>
        </w:rPr>
      </w:pPr>
      <w:r>
        <w:rPr>
          <w:rFonts w:hint="eastAsia" w:ascii="仿宋" w:hAnsi="微软雅黑" w:eastAsia="仿宋" w:cs="Times New Roman"/>
          <w:kern w:val="2"/>
          <w:sz w:val="32"/>
          <w:szCs w:val="32"/>
          <w:lang w:val="en-US" w:eastAsia="zh-CN" w:bidi="ar-SA"/>
        </w:rPr>
        <w:t>2023年单位预算安排购置车辆经费0万元，安排购置50万元以上大型设备0台，单位价值100万元以上大型设备0台。</w:t>
      </w:r>
    </w:p>
    <w:p>
      <w:pPr>
        <w:pStyle w:val="3"/>
        <w:pageBreakBefore w:val="0"/>
        <w:numPr>
          <w:ilvl w:val="0"/>
          <w:numId w:val="0"/>
        </w:numPr>
        <w:kinsoku/>
        <w:wordWrap/>
        <w:overflowPunct/>
        <w:topLinePunct w:val="0"/>
        <w:autoSpaceDE/>
        <w:autoSpaceDN/>
        <w:bidi w:val="0"/>
        <w:adjustRightInd/>
        <w:snapToGrid/>
        <w:spacing w:before="0" w:after="0" w:line="560" w:lineRule="exact"/>
        <w:ind w:firstLine="643" w:firstLineChars="200"/>
        <w:textAlignment w:val="auto"/>
        <w:rPr>
          <w:rFonts w:hint="eastAsia" w:ascii="楷体_GB2312" w:hAnsi="楷体_GB2312" w:eastAsia="楷体_GB2312" w:cs="楷体_GB2312"/>
          <w:kern w:val="2"/>
          <w:sz w:val="32"/>
          <w:szCs w:val="32"/>
          <w:lang w:val="en-US" w:eastAsia="zh-CN" w:bidi="ar-SA"/>
        </w:rPr>
      </w:pPr>
      <w:r>
        <w:rPr>
          <w:rFonts w:hint="eastAsia" w:ascii="楷体_GB2312" w:hAnsi="楷体_GB2312" w:eastAsia="楷体_GB2312" w:cs="楷体_GB2312"/>
          <w:kern w:val="2"/>
          <w:sz w:val="32"/>
          <w:szCs w:val="32"/>
          <w:lang w:val="en-US" w:eastAsia="zh-CN" w:bidi="ar-SA"/>
        </w:rPr>
        <w:t>（</w:t>
      </w:r>
      <w:r>
        <w:rPr>
          <w:rFonts w:hint="eastAsia" w:ascii="楷体_GB2312" w:hAnsi="楷体_GB2312" w:eastAsia="楷体_GB2312" w:cs="楷体_GB2312"/>
          <w:kern w:val="2"/>
          <w:sz w:val="32"/>
          <w:szCs w:val="32"/>
          <w:lang w:val="en-US" w:eastAsia="zh-CN" w:bidi="ar-SA"/>
        </w:rPr>
        <w:t>四）预算绩效情况</w:t>
      </w:r>
    </w:p>
    <w:p>
      <w:pPr>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微软雅黑" w:eastAsia="仿宋" w:cs="Times New Roman"/>
          <w:kern w:val="2"/>
          <w:sz w:val="32"/>
          <w:szCs w:val="32"/>
          <w:lang w:val="en-US" w:eastAsia="zh-CN" w:bidi="ar-SA"/>
        </w:rPr>
      </w:pPr>
      <w:r>
        <w:rPr>
          <w:rFonts w:hint="eastAsia" w:ascii="仿宋" w:hAnsi="微软雅黑" w:eastAsia="仿宋" w:cs="Times New Roman"/>
          <w:kern w:val="2"/>
          <w:sz w:val="32"/>
          <w:szCs w:val="32"/>
          <w:lang w:val="en-US" w:eastAsia="zh-CN" w:bidi="ar-SA"/>
        </w:rPr>
        <w:t>2023年，本年度预算绩效管理的财政拨款项目2个，涉及预算金额359万元；非财政拨款项目0个，涉及预算金额0万元。</w:t>
      </w:r>
    </w:p>
    <w:p>
      <w:pPr>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微软雅黑" w:eastAsia="仿宋" w:cs="Times New Roman"/>
          <w:kern w:val="2"/>
          <w:sz w:val="32"/>
          <w:szCs w:val="32"/>
          <w:lang w:val="en-US" w:eastAsia="zh-CN" w:bidi="ar-SA"/>
        </w:rPr>
      </w:pPr>
      <w:r>
        <w:rPr>
          <w:rFonts w:hint="eastAsia" w:ascii="仿宋" w:hAnsi="微软雅黑" w:eastAsia="仿宋" w:cs="Times New Roman"/>
          <w:kern w:val="2"/>
          <w:sz w:val="32"/>
          <w:szCs w:val="32"/>
          <w:lang w:val="en-US" w:eastAsia="zh-CN" w:bidi="ar-SA"/>
        </w:rPr>
        <w:t>具体情况见下表（按项目分别填报）：</w:t>
      </w:r>
    </w:p>
    <w:p>
      <w:pPr>
        <w:rPr>
          <w:rFonts w:hint="eastAsia" w:ascii="仿宋" w:hAnsi="仿宋" w:eastAsia="仿宋" w:cs="仿宋"/>
          <w:position w:val="10"/>
          <w:sz w:val="34"/>
          <w:lang w:eastAsia="zh-CN"/>
        </w:rPr>
      </w:pPr>
      <w:r>
        <w:rPr>
          <w:rFonts w:hint="eastAsia" w:ascii="仿宋" w:hAnsi="仿宋" w:eastAsia="仿宋" w:cs="仿宋"/>
          <w:position w:val="10"/>
          <w:sz w:val="34"/>
          <w:lang w:eastAsia="zh-CN"/>
        </w:rPr>
        <w:br w:type="page"/>
      </w:r>
    </w:p>
    <w:tbl>
      <w:tblPr>
        <w:tblStyle w:val="5"/>
        <w:tblpPr w:leftFromText="180" w:rightFromText="180" w:vertAnchor="text" w:horzAnchor="page" w:tblpX="1103" w:tblpY="515"/>
        <w:tblOverlap w:val="never"/>
        <w:tblW w:w="100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76"/>
        <w:gridCol w:w="1296"/>
        <w:gridCol w:w="1412"/>
        <w:gridCol w:w="930"/>
        <w:gridCol w:w="1571"/>
        <w:gridCol w:w="1168"/>
        <w:gridCol w:w="990"/>
        <w:gridCol w:w="772"/>
        <w:gridCol w:w="98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6" w:hRule="atLeast"/>
        </w:trPr>
        <w:tc>
          <w:tcPr>
            <w:tcW w:w="10000" w:type="dxa"/>
            <w:gridSpan w:val="9"/>
            <w:tcBorders>
              <w:top w:val="nil"/>
              <w:left w:val="nil"/>
              <w:bottom w:val="nil"/>
              <w:right w:val="nil"/>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56" w:hRule="atLeast"/>
        </w:trPr>
        <w:tc>
          <w:tcPr>
            <w:tcW w:w="10000" w:type="dxa"/>
            <w:gridSpan w:val="9"/>
            <w:tcBorders>
              <w:top w:val="nil"/>
              <w:left w:val="nil"/>
              <w:bottom w:val="nil"/>
              <w:right w:val="nil"/>
            </w:tcBorders>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2023</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2" w:hRule="atLeast"/>
        </w:trPr>
        <w:tc>
          <w:tcPr>
            <w:tcW w:w="217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预算部门</w:t>
            </w:r>
          </w:p>
        </w:tc>
        <w:tc>
          <w:tcPr>
            <w:tcW w:w="7828" w:type="dxa"/>
            <w:gridSpan w:val="7"/>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皮山县维吾尔医医院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2" w:hRule="atLeast"/>
        </w:trPr>
        <w:tc>
          <w:tcPr>
            <w:tcW w:w="217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913"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ascii="仿宋" w:hAnsi="仿宋" w:eastAsia="仿宋" w:cs="仿宋"/>
                <w:position w:val="8"/>
                <w:sz w:val="20"/>
              </w:rPr>
              <w:t>2023年公立基层中医药服务能力建设项目</w:t>
            </w:r>
          </w:p>
        </w:tc>
        <w:tc>
          <w:tcPr>
            <w:tcW w:w="215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57"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阿卜杜力拜尔</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1" w:hRule="atLeast"/>
        </w:trPr>
        <w:tc>
          <w:tcPr>
            <w:tcW w:w="217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4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93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ascii="仿宋" w:hAnsi="仿宋" w:eastAsia="仿宋" w:cs="仿宋"/>
                <w:position w:val="8"/>
                <w:sz w:val="20"/>
              </w:rPr>
              <w:t>200</w:t>
            </w:r>
          </w:p>
        </w:tc>
        <w:tc>
          <w:tcPr>
            <w:tcW w:w="1571"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16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ascii="仿宋" w:hAnsi="仿宋" w:eastAsia="仿宋" w:cs="仿宋"/>
                <w:position w:val="8"/>
                <w:sz w:val="20"/>
              </w:rPr>
              <w:t>200</w:t>
            </w:r>
          </w:p>
        </w:tc>
        <w:tc>
          <w:tcPr>
            <w:tcW w:w="99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57"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97" w:hRule="atLeast"/>
        </w:trPr>
        <w:tc>
          <w:tcPr>
            <w:tcW w:w="217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828" w:type="dxa"/>
            <w:gridSpan w:val="7"/>
            <w:tcBorders>
              <w:top w:val="single" w:color="000000" w:sz="4" w:space="0"/>
              <w:left w:val="nil"/>
              <w:bottom w:val="single" w:color="000000" w:sz="4" w:space="0"/>
              <w:right w:val="single" w:color="000000" w:sz="4" w:space="0"/>
            </w:tcBorders>
            <w:vAlign w:val="top"/>
          </w:tcPr>
          <w:p>
            <w:pPr>
              <w:jc w:val="cente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26" w:hRule="atLeast"/>
        </w:trPr>
        <w:tc>
          <w:tcPr>
            <w:tcW w:w="87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9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4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93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5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16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9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7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8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2" w:hRule="atLeast"/>
        </w:trPr>
        <w:tc>
          <w:tcPr>
            <w:tcW w:w="876"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9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41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仿宋" w:hAnsi="仿宋" w:eastAsia="仿宋" w:cs="仿宋"/>
                <w:position w:val="8"/>
                <w:sz w:val="20"/>
                <w:lang w:eastAsia="zh-CN"/>
              </w:rPr>
              <w:t>中医馆</w:t>
            </w:r>
            <w:r>
              <w:rPr>
                <w:rFonts w:ascii="仿宋" w:hAnsi="仿宋" w:eastAsia="仿宋" w:cs="仿宋"/>
                <w:position w:val="8"/>
                <w:sz w:val="20"/>
              </w:rPr>
              <w:t>建设</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left="30" w:leftChars="0"/>
              <w:jc w:val="center"/>
              <w:rPr>
                <w:rFonts w:hint="eastAsia" w:asciiTheme="minorHAnsi" w:hAnsiTheme="minorHAnsi" w:eastAsiaTheme="minorEastAsia" w:cstheme="minorBidi"/>
                <w:sz w:val="21"/>
                <w:szCs w:val="22"/>
              </w:rPr>
            </w:pPr>
            <w:r>
              <w:rPr>
                <w:rFonts w:ascii="仿宋" w:hAnsi="仿宋" w:eastAsia="仿宋" w:cs="仿宋"/>
                <w:position w:val="8"/>
                <w:sz w:val="20"/>
              </w:rPr>
              <w:t>&gt;=95%</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lang w:eastAsia="zh-CN"/>
              </w:rPr>
            </w:pPr>
            <w:r>
              <w:rPr>
                <w:rFonts w:hint="eastAsia" w:ascii="宋体" w:hAnsi="宋体" w:cs="宋体"/>
                <w:i w:val="0"/>
                <w:iCs w:val="0"/>
                <w:color w:val="000000"/>
                <w:sz w:val="20"/>
                <w:szCs w:val="20"/>
                <w:u w:val="none"/>
                <w:lang w:eastAsia="zh-CN"/>
              </w:rPr>
              <w:t>预算</w:t>
            </w:r>
          </w:p>
        </w:tc>
        <w:tc>
          <w:tcPr>
            <w:tcW w:w="1168"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20</w:t>
            </w:r>
          </w:p>
        </w:tc>
        <w:tc>
          <w:tcPr>
            <w:tcW w:w="77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8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2" w:hRule="atLeast"/>
        </w:trPr>
        <w:tc>
          <w:tcPr>
            <w:tcW w:w="876"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96" w:type="dxa"/>
            <w:tcBorders>
              <w:top w:val="single" w:color="000000" w:sz="4" w:space="0"/>
              <w:left w:val="single" w:color="000000" w:sz="4" w:space="0"/>
              <w:bottom w:val="nil"/>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41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ascii="仿宋" w:hAnsi="仿宋" w:eastAsia="仿宋" w:cs="仿宋"/>
                <w:position w:val="8"/>
                <w:sz w:val="20"/>
              </w:rPr>
              <w:t>开展重点职业病</w:t>
            </w:r>
            <w:r>
              <w:rPr>
                <w:rFonts w:hint="eastAsia" w:ascii="仿宋" w:hAnsi="仿宋" w:eastAsia="仿宋" w:cs="仿宋"/>
                <w:position w:val="8"/>
                <w:sz w:val="20"/>
                <w:lang w:eastAsia="zh-CN"/>
              </w:rPr>
              <w:t>监测</w:t>
            </w:r>
            <w:r>
              <w:rPr>
                <w:rFonts w:ascii="仿宋" w:hAnsi="仿宋" w:eastAsia="仿宋" w:cs="仿宋"/>
                <w:position w:val="8"/>
                <w:sz w:val="20"/>
              </w:rPr>
              <w:t>任务的完成率</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left="30" w:leftChars="0"/>
              <w:jc w:val="center"/>
              <w:rPr>
                <w:rFonts w:hint="eastAsia" w:asciiTheme="minorHAnsi" w:hAnsiTheme="minorHAnsi" w:eastAsiaTheme="minorEastAsia" w:cstheme="minorBidi"/>
                <w:sz w:val="21"/>
                <w:szCs w:val="22"/>
              </w:rPr>
            </w:pPr>
            <w:r>
              <w:rPr>
                <w:rFonts w:ascii="仿宋" w:hAnsi="仿宋" w:eastAsia="仿宋" w:cs="仿宋"/>
                <w:position w:val="8"/>
                <w:sz w:val="20"/>
              </w:rPr>
              <w:t>&gt;=80%</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lang w:eastAsia="zh-CN"/>
              </w:rPr>
            </w:pPr>
            <w:r>
              <w:rPr>
                <w:rFonts w:hint="eastAsia" w:ascii="宋体" w:hAnsi="宋体" w:cs="宋体"/>
                <w:i w:val="0"/>
                <w:iCs w:val="0"/>
                <w:color w:val="000000"/>
                <w:sz w:val="20"/>
                <w:szCs w:val="20"/>
                <w:u w:val="none"/>
                <w:lang w:eastAsia="zh-CN"/>
              </w:rPr>
              <w:t>预算</w:t>
            </w:r>
          </w:p>
        </w:tc>
        <w:tc>
          <w:tcPr>
            <w:tcW w:w="1168"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20</w:t>
            </w:r>
          </w:p>
        </w:tc>
        <w:tc>
          <w:tcPr>
            <w:tcW w:w="77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8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2" w:hRule="atLeast"/>
        </w:trPr>
        <w:tc>
          <w:tcPr>
            <w:tcW w:w="876"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9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41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ascii="仿宋" w:hAnsi="仿宋" w:eastAsia="仿宋" w:cs="仿宋"/>
                <w:position w:val="8"/>
                <w:sz w:val="20"/>
              </w:rPr>
              <w:t>项目完成及时率</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left="30" w:leftChars="0"/>
              <w:jc w:val="center"/>
              <w:rPr>
                <w:rFonts w:hint="eastAsia" w:asciiTheme="minorHAnsi" w:hAnsiTheme="minorHAnsi" w:eastAsiaTheme="minorEastAsia" w:cstheme="minorBidi"/>
                <w:sz w:val="21"/>
                <w:szCs w:val="22"/>
              </w:rPr>
            </w:pPr>
            <w:r>
              <w:rPr>
                <w:rFonts w:ascii="仿宋" w:hAnsi="仿宋" w:eastAsia="仿宋" w:cs="仿宋"/>
                <w:position w:val="8"/>
                <w:sz w:val="20"/>
              </w:rPr>
              <w:t>=100%</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eastAsia="zh-CN"/>
              </w:rPr>
              <w:t>皮山县维吾尔医医院</w:t>
            </w:r>
            <w:r>
              <w:rPr>
                <w:rFonts w:hint="eastAsia" w:ascii="宋体" w:hAnsi="宋体" w:cs="宋体"/>
                <w:i w:val="0"/>
                <w:iCs w:val="0"/>
                <w:color w:val="000000"/>
                <w:sz w:val="20"/>
                <w:szCs w:val="20"/>
                <w:u w:val="none"/>
                <w:lang w:val="en-US" w:eastAsia="zh-CN"/>
              </w:rPr>
              <w:t>2023年</w:t>
            </w:r>
          </w:p>
        </w:tc>
        <w:tc>
          <w:tcPr>
            <w:tcW w:w="1168"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20</w:t>
            </w:r>
          </w:p>
        </w:tc>
        <w:tc>
          <w:tcPr>
            <w:tcW w:w="77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8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2" w:hRule="atLeast"/>
        </w:trPr>
        <w:tc>
          <w:tcPr>
            <w:tcW w:w="876"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29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41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ascii="仿宋" w:hAnsi="仿宋" w:eastAsia="仿宋" w:cs="仿宋"/>
                <w:position w:val="8"/>
                <w:sz w:val="20"/>
              </w:rPr>
              <w:t>维吾尔医院</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left="30" w:leftChars="0"/>
              <w:jc w:val="center"/>
              <w:rPr>
                <w:rFonts w:hint="eastAsia" w:asciiTheme="minorHAnsi" w:hAnsiTheme="minorHAnsi" w:eastAsiaTheme="minorEastAsia" w:cstheme="minorBidi"/>
                <w:sz w:val="21"/>
                <w:szCs w:val="22"/>
              </w:rPr>
            </w:pPr>
            <w:r>
              <w:rPr>
                <w:rFonts w:ascii="仿宋" w:hAnsi="仿宋" w:eastAsia="仿宋" w:cs="仿宋"/>
                <w:position w:val="8"/>
                <w:sz w:val="20"/>
              </w:rPr>
              <w:t>45261</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68"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77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8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2" w:hRule="atLeast"/>
        </w:trPr>
        <w:tc>
          <w:tcPr>
            <w:tcW w:w="876"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9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社会成本指标</w:t>
            </w:r>
          </w:p>
        </w:tc>
        <w:tc>
          <w:tcPr>
            <w:tcW w:w="141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ascii="仿宋" w:hAnsi="仿宋" w:eastAsia="仿宋" w:cs="仿宋"/>
                <w:position w:val="8"/>
                <w:sz w:val="20"/>
              </w:rPr>
              <w:t>预算成本控制率</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left="30" w:leftChars="0"/>
              <w:jc w:val="center"/>
              <w:rPr>
                <w:rFonts w:hint="eastAsia" w:asciiTheme="minorHAnsi" w:hAnsiTheme="minorHAnsi" w:eastAsiaTheme="minorEastAsia" w:cstheme="minorBidi"/>
                <w:sz w:val="21"/>
                <w:szCs w:val="22"/>
              </w:rPr>
            </w:pPr>
            <w:r>
              <w:rPr>
                <w:rFonts w:ascii="仿宋" w:hAnsi="仿宋" w:eastAsia="仿宋" w:cs="仿宋"/>
                <w:position w:val="8"/>
                <w:sz w:val="20"/>
              </w:rPr>
              <w:t>200</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168"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77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8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2" w:hRule="atLeast"/>
        </w:trPr>
        <w:tc>
          <w:tcPr>
            <w:tcW w:w="876"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9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生态成本指标</w:t>
            </w:r>
          </w:p>
        </w:tc>
        <w:tc>
          <w:tcPr>
            <w:tcW w:w="141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ascii="仿宋" w:hAnsi="仿宋" w:eastAsia="仿宋" w:cs="仿宋"/>
                <w:position w:val="8"/>
                <w:sz w:val="20"/>
              </w:rPr>
              <w:t>保障居民身体健康</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left="30" w:leftChars="0"/>
              <w:jc w:val="center"/>
              <w:rPr>
                <w:rFonts w:hint="eastAsia" w:asciiTheme="minorHAnsi" w:hAnsiTheme="minorHAnsi" w:eastAsiaTheme="minorEastAsia" w:cstheme="minorBidi"/>
                <w:sz w:val="21"/>
                <w:szCs w:val="22"/>
              </w:rPr>
            </w:pPr>
            <w:r>
              <w:rPr>
                <w:rFonts w:ascii="仿宋" w:hAnsi="仿宋" w:eastAsia="仿宋" w:cs="仿宋"/>
                <w:position w:val="8"/>
                <w:sz w:val="20"/>
              </w:rPr>
              <w:t>&lt;=100%</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eastAsia="zh-CN"/>
              </w:rPr>
            </w:pPr>
            <w:r>
              <w:rPr>
                <w:rFonts w:hint="eastAsia" w:ascii="宋体" w:hAnsi="宋体" w:cs="宋体"/>
                <w:i w:val="0"/>
                <w:iCs w:val="0"/>
                <w:color w:val="000000"/>
                <w:sz w:val="20"/>
                <w:szCs w:val="20"/>
                <w:u w:val="none"/>
                <w:lang w:eastAsia="zh-CN"/>
              </w:rPr>
              <w:t>预算</w:t>
            </w:r>
          </w:p>
        </w:tc>
        <w:tc>
          <w:tcPr>
            <w:tcW w:w="1168"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20</w:t>
            </w:r>
          </w:p>
        </w:tc>
        <w:tc>
          <w:tcPr>
            <w:tcW w:w="77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8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2" w:hRule="atLeast"/>
        </w:trPr>
        <w:tc>
          <w:tcPr>
            <w:tcW w:w="876" w:type="dxa"/>
            <w:vMerge w:val="restart"/>
            <w:tcBorders>
              <w:top w:val="single" w:color="000000" w:sz="4" w:space="0"/>
              <w:left w:val="single" w:color="000000" w:sz="4" w:space="0"/>
              <w:bottom w:val="nil"/>
              <w:right w:val="single" w:color="000000" w:sz="4" w:space="0"/>
            </w:tcBorders>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29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141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ascii="仿宋" w:hAnsi="仿宋" w:eastAsia="仿宋" w:cs="仿宋"/>
                <w:position w:val="8"/>
                <w:sz w:val="20"/>
              </w:rPr>
              <w:t>城乡居民公共卫生差距</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left="30" w:leftChars="0"/>
              <w:jc w:val="center"/>
              <w:rPr>
                <w:rFonts w:hint="eastAsia" w:asciiTheme="minorHAnsi" w:hAnsiTheme="minorHAnsi" w:eastAsiaTheme="minorEastAsia" w:cstheme="minorBidi"/>
                <w:sz w:val="21"/>
                <w:szCs w:val="22"/>
              </w:rPr>
            </w:pPr>
            <w:bookmarkStart w:id="2" w:name="OLE_LINK1"/>
            <w:r>
              <w:rPr>
                <w:rFonts w:ascii="仿宋" w:hAnsi="仿宋" w:eastAsia="仿宋" w:cs="仿宋"/>
                <w:position w:val="8"/>
                <w:sz w:val="20"/>
              </w:rPr>
              <w:t>不断缩小</w:t>
            </w:r>
            <w:bookmarkEnd w:id="2"/>
          </w:p>
        </w:tc>
        <w:tc>
          <w:tcPr>
            <w:tcW w:w="157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1168"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77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8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2" w:hRule="atLeast"/>
        </w:trPr>
        <w:tc>
          <w:tcPr>
            <w:tcW w:w="876" w:type="dxa"/>
            <w:vMerge w:val="continue"/>
            <w:tcBorders>
              <w:top w:val="single" w:color="000000" w:sz="4" w:space="0"/>
              <w:left w:val="single" w:color="000000" w:sz="4" w:space="0"/>
              <w:bottom w:val="nil"/>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9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41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ascii="仿宋" w:hAnsi="仿宋" w:eastAsia="仿宋" w:cs="仿宋"/>
                <w:position w:val="8"/>
                <w:sz w:val="20"/>
              </w:rPr>
              <w:t>城乡居民公共卫生差距</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left="30" w:leftChars="0"/>
              <w:jc w:val="center"/>
              <w:rPr>
                <w:rFonts w:hint="eastAsia" w:asciiTheme="minorHAnsi" w:hAnsiTheme="minorHAnsi" w:eastAsiaTheme="minorEastAsia" w:cstheme="minorBidi"/>
                <w:sz w:val="21"/>
                <w:szCs w:val="22"/>
              </w:rPr>
            </w:pPr>
            <w:r>
              <w:rPr>
                <w:rFonts w:ascii="仿宋" w:hAnsi="仿宋" w:eastAsia="仿宋" w:cs="仿宋"/>
                <w:position w:val="8"/>
                <w:sz w:val="20"/>
              </w:rPr>
              <w:t>有效保障</w:t>
            </w:r>
          </w:p>
        </w:tc>
        <w:tc>
          <w:tcPr>
            <w:tcW w:w="157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预算</w:t>
            </w:r>
          </w:p>
        </w:tc>
        <w:tc>
          <w:tcPr>
            <w:tcW w:w="1168"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10</w:t>
            </w:r>
          </w:p>
        </w:tc>
        <w:tc>
          <w:tcPr>
            <w:tcW w:w="77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8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71" w:hRule="atLeast"/>
        </w:trPr>
        <w:tc>
          <w:tcPr>
            <w:tcW w:w="876" w:type="dxa"/>
            <w:vMerge w:val="continue"/>
            <w:tcBorders>
              <w:top w:val="single" w:color="000000" w:sz="4" w:space="0"/>
              <w:left w:val="single" w:color="000000" w:sz="4" w:space="0"/>
              <w:bottom w:val="nil"/>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9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141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bookmarkStart w:id="3" w:name="OLE_LINK10"/>
            <w:r>
              <w:rPr>
                <w:rFonts w:ascii="仿宋" w:hAnsi="仿宋" w:eastAsia="仿宋" w:cs="仿宋"/>
                <w:position w:val="8"/>
                <w:sz w:val="20"/>
              </w:rPr>
              <w:t>城乡居民公共卫生差距</w:t>
            </w:r>
            <w:bookmarkEnd w:id="3"/>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left="30" w:leftChars="0"/>
              <w:jc w:val="center"/>
              <w:rPr>
                <w:rFonts w:hint="eastAsia" w:asciiTheme="minorHAnsi" w:hAnsiTheme="minorHAnsi" w:eastAsiaTheme="minorEastAsia" w:cstheme="minorBidi"/>
                <w:sz w:val="21"/>
                <w:szCs w:val="22"/>
              </w:rPr>
            </w:pPr>
            <w:r>
              <w:rPr>
                <w:rFonts w:ascii="仿宋" w:hAnsi="仿宋" w:eastAsia="仿宋" w:cs="仿宋"/>
                <w:position w:val="8"/>
                <w:sz w:val="20"/>
              </w:rPr>
              <w:t>不断缩小</w:t>
            </w:r>
          </w:p>
        </w:tc>
        <w:tc>
          <w:tcPr>
            <w:tcW w:w="157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预算</w:t>
            </w:r>
          </w:p>
        </w:tc>
        <w:tc>
          <w:tcPr>
            <w:tcW w:w="1168"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10</w:t>
            </w:r>
          </w:p>
        </w:tc>
        <w:tc>
          <w:tcPr>
            <w:tcW w:w="77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8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2" w:hRule="atLeast"/>
        </w:trPr>
        <w:tc>
          <w:tcPr>
            <w:tcW w:w="87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9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412"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left="30" w:leftChars="0"/>
              <w:jc w:val="left"/>
              <w:rPr>
                <w:rFonts w:hint="eastAsia" w:asciiTheme="minorHAnsi" w:hAnsiTheme="minorHAnsi" w:eastAsiaTheme="minorEastAsia" w:cstheme="minorBidi"/>
                <w:sz w:val="21"/>
                <w:szCs w:val="22"/>
              </w:rPr>
            </w:pPr>
            <w:r>
              <w:rPr>
                <w:rFonts w:ascii="仿宋" w:hAnsi="仿宋" w:eastAsia="仿宋" w:cs="仿宋"/>
                <w:position w:val="8"/>
                <w:sz w:val="20"/>
              </w:rPr>
              <w:t>群众满意率</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left="30" w:leftChars="0"/>
              <w:jc w:val="center"/>
              <w:rPr>
                <w:rFonts w:hint="eastAsia" w:asciiTheme="minorHAnsi" w:hAnsiTheme="minorHAnsi" w:eastAsiaTheme="minorEastAsia" w:cstheme="minorBidi"/>
                <w:sz w:val="21"/>
                <w:szCs w:val="22"/>
              </w:rPr>
            </w:pPr>
            <w:r>
              <w:rPr>
                <w:rFonts w:ascii="仿宋" w:hAnsi="仿宋" w:eastAsia="仿宋" w:cs="仿宋"/>
                <w:position w:val="8"/>
                <w:sz w:val="20"/>
              </w:rPr>
              <w:t>不断提高</w:t>
            </w:r>
          </w:p>
        </w:tc>
        <w:tc>
          <w:tcPr>
            <w:tcW w:w="157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预算</w:t>
            </w:r>
          </w:p>
        </w:tc>
        <w:tc>
          <w:tcPr>
            <w:tcW w:w="1168"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77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8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r>
    </w:tbl>
    <w:p>
      <w:pPr>
        <w:ind w:left="200" w:right="200" w:firstLine="500"/>
        <w:jc w:val="both"/>
        <w:rPr>
          <w:rFonts w:ascii="仿宋" w:hAnsi="仿宋" w:eastAsia="仿宋" w:cs="仿宋"/>
          <w:position w:val="10"/>
          <w:sz w:val="34"/>
        </w:rPr>
      </w:pPr>
    </w:p>
    <w:p/>
    <w:tbl>
      <w:tblPr>
        <w:tblStyle w:val="5"/>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354"/>
        <w:gridCol w:w="413"/>
        <w:gridCol w:w="1926"/>
        <w:gridCol w:w="2024"/>
        <w:gridCol w:w="925"/>
        <w:gridCol w:w="685"/>
        <w:gridCol w:w="848"/>
        <w:gridCol w:w="677"/>
        <w:gridCol w:w="523"/>
        <w:gridCol w:w="12"/>
        <w:gridCol w:w="1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375" w:type="dxa"/>
            <w:gridSpan w:val="9"/>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  目  支  出  绩  效  目  标  表</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375" w:type="dxa"/>
            <w:gridSpan w:val="9"/>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767" w:type="dxa"/>
            <w:gridSpan w:val="2"/>
            <w:tcBorders>
              <w:top w:val="single" w:color="auto" w:sz="0" w:space="0"/>
              <w:left w:val="single" w:color="auto" w:sz="0" w:space="0"/>
              <w:bottom w:val="single" w:color="auto" w:sz="0" w:space="0"/>
              <w:right w:val="single" w:color="auto" w:sz="0" w:space="0"/>
            </w:tcBorders>
            <w:vAlign w:val="center"/>
          </w:tcPr>
          <w:p>
            <w:pPr>
              <w:ind w:left="30"/>
              <w:jc w:val="center"/>
              <w:rPr>
                <w:rFonts w:hint="eastAsia" w:eastAsiaTheme="minorEastAsia"/>
                <w:lang w:eastAsia="zh-CN"/>
              </w:rPr>
            </w:pPr>
            <w:r>
              <w:rPr>
                <w:rFonts w:hint="eastAsia" w:ascii="仿宋" w:hAnsi="仿宋" w:eastAsia="仿宋" w:cs="仿宋"/>
                <w:position w:val="8"/>
                <w:sz w:val="20"/>
                <w:lang w:eastAsia="zh-CN"/>
              </w:rPr>
              <w:t>预算部门</w:t>
            </w:r>
          </w:p>
        </w:tc>
        <w:tc>
          <w:tcPr>
            <w:tcW w:w="7608" w:type="dxa"/>
            <w:gridSpan w:val="7"/>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皮山县维吾尔医院</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767"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项目名称</w:t>
            </w:r>
          </w:p>
        </w:tc>
        <w:tc>
          <w:tcPr>
            <w:tcW w:w="4875"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2023年自治区财政基本公共卫生服务补助资金  和地才社</w:t>
            </w:r>
            <w:r>
              <w:rPr>
                <w:rFonts w:hint="eastAsia" w:ascii="仿宋" w:hAnsi="仿宋" w:eastAsia="仿宋" w:cs="仿宋"/>
                <w:position w:val="8"/>
                <w:sz w:val="20"/>
                <w:lang w:val="en-US" w:eastAsia="zh-CN"/>
              </w:rPr>
              <w:t>〔2022〕</w:t>
            </w:r>
            <w:r>
              <w:rPr>
                <w:rFonts w:ascii="仿宋" w:hAnsi="仿宋" w:eastAsia="仿宋" w:cs="仿宋"/>
                <w:position w:val="8"/>
                <w:sz w:val="20"/>
              </w:rPr>
              <w:t>69号</w:t>
            </w:r>
          </w:p>
        </w:tc>
        <w:tc>
          <w:tcPr>
            <w:tcW w:w="153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项目负责人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马合木提</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767"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项目资金（万元）</w:t>
            </w:r>
          </w:p>
        </w:tc>
        <w:tc>
          <w:tcPr>
            <w:tcW w:w="192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202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200</w:t>
            </w:r>
          </w:p>
        </w:tc>
        <w:tc>
          <w:tcPr>
            <w:tcW w:w="9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其中：财政拨款</w:t>
            </w:r>
          </w:p>
        </w:tc>
        <w:tc>
          <w:tcPr>
            <w:tcW w:w="68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200</w:t>
            </w:r>
          </w:p>
        </w:tc>
        <w:tc>
          <w:tcPr>
            <w:tcW w:w="84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其他资金：</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767"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项目总体目标</w:t>
            </w:r>
          </w:p>
        </w:tc>
        <w:tc>
          <w:tcPr>
            <w:tcW w:w="7608" w:type="dxa"/>
            <w:gridSpan w:val="7"/>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1.保障医疗健康服务
2.贯彻落实好自治区及地区对医疗健康服务工作的安排部署，提升疾病疫情防控能力；加强健康教育宣传力度，提高广大人民群众的防病意识；完成自治区及地区下发疾病预防，基本公共卫生，基本医疗任务的各项指标，强化疫情监测和报告工作，规范各项防控工作；加强传染病的检测预警能力及人才队伍的建设。</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5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一级指标</w:t>
            </w:r>
          </w:p>
        </w:tc>
        <w:tc>
          <w:tcPr>
            <w:tcW w:w="41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二级指标</w:t>
            </w:r>
          </w:p>
        </w:tc>
        <w:tc>
          <w:tcPr>
            <w:tcW w:w="192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三级指标</w:t>
            </w:r>
          </w:p>
        </w:tc>
        <w:tc>
          <w:tcPr>
            <w:tcW w:w="202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w:t>
            </w:r>
          </w:p>
        </w:tc>
        <w:tc>
          <w:tcPr>
            <w:tcW w:w="9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指标值设置依据</w:t>
            </w:r>
          </w:p>
        </w:tc>
        <w:tc>
          <w:tcPr>
            <w:tcW w:w="68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上年完成值</w:t>
            </w:r>
          </w:p>
        </w:tc>
        <w:tc>
          <w:tcPr>
            <w:tcW w:w="84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指标分值权重</w:t>
            </w:r>
          </w:p>
        </w:tc>
        <w:tc>
          <w:tcPr>
            <w:tcW w:w="67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指标赋分规则</w:t>
            </w:r>
          </w:p>
        </w:tc>
        <w:tc>
          <w:tcPr>
            <w:tcW w:w="52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佐证资料</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5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产出指标</w:t>
            </w:r>
          </w:p>
        </w:tc>
        <w:tc>
          <w:tcPr>
            <w:tcW w:w="4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数量指标</w:t>
            </w:r>
          </w:p>
        </w:tc>
        <w:tc>
          <w:tcPr>
            <w:tcW w:w="192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医疗经费</w:t>
            </w:r>
          </w:p>
        </w:tc>
        <w:tc>
          <w:tcPr>
            <w:tcW w:w="202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≥200</w:t>
            </w:r>
          </w:p>
        </w:tc>
        <w:tc>
          <w:tcPr>
            <w:tcW w:w="9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68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848"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67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52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54"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4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时效指标</w:t>
            </w:r>
          </w:p>
        </w:tc>
        <w:tc>
          <w:tcPr>
            <w:tcW w:w="192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完成期限</w:t>
            </w:r>
          </w:p>
        </w:tc>
        <w:tc>
          <w:tcPr>
            <w:tcW w:w="202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44926.6666666667</w:t>
            </w:r>
          </w:p>
        </w:tc>
        <w:tc>
          <w:tcPr>
            <w:tcW w:w="9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68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848"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67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52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54"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4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质量指标</w:t>
            </w:r>
          </w:p>
        </w:tc>
        <w:tc>
          <w:tcPr>
            <w:tcW w:w="192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服务质量</w:t>
            </w:r>
          </w:p>
        </w:tc>
        <w:tc>
          <w:tcPr>
            <w:tcW w:w="202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≥90%</w:t>
            </w:r>
          </w:p>
        </w:tc>
        <w:tc>
          <w:tcPr>
            <w:tcW w:w="9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68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848"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67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52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54"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4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成本指标</w:t>
            </w:r>
          </w:p>
        </w:tc>
        <w:tc>
          <w:tcPr>
            <w:tcW w:w="192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项目成本</w:t>
            </w:r>
          </w:p>
        </w:tc>
        <w:tc>
          <w:tcPr>
            <w:tcW w:w="202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9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68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848"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67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52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5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效益指标</w:t>
            </w:r>
          </w:p>
        </w:tc>
        <w:tc>
          <w:tcPr>
            <w:tcW w:w="4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经济效益指标</w:t>
            </w:r>
          </w:p>
        </w:tc>
        <w:tc>
          <w:tcPr>
            <w:tcW w:w="192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医疗经费节约</w:t>
            </w:r>
          </w:p>
        </w:tc>
        <w:tc>
          <w:tcPr>
            <w:tcW w:w="202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9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68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848"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67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52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54"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4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社会效益指标</w:t>
            </w:r>
          </w:p>
        </w:tc>
        <w:tc>
          <w:tcPr>
            <w:tcW w:w="192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加强基层医疗服务均等化，增强人民身心健康</w:t>
            </w:r>
          </w:p>
        </w:tc>
        <w:tc>
          <w:tcPr>
            <w:tcW w:w="202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9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68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848"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67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52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54"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4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生态效益指标</w:t>
            </w:r>
          </w:p>
        </w:tc>
        <w:tc>
          <w:tcPr>
            <w:tcW w:w="192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促进生态环境健康发展</w:t>
            </w:r>
          </w:p>
        </w:tc>
        <w:tc>
          <w:tcPr>
            <w:tcW w:w="202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9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68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848"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67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52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54"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4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可持续影响指标</w:t>
            </w:r>
          </w:p>
        </w:tc>
        <w:tc>
          <w:tcPr>
            <w:tcW w:w="192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促进新疆卫生事业的健康发展</w:t>
            </w:r>
          </w:p>
        </w:tc>
        <w:tc>
          <w:tcPr>
            <w:tcW w:w="202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9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68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848"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67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52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5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满意度指标</w:t>
            </w:r>
          </w:p>
        </w:tc>
        <w:tc>
          <w:tcPr>
            <w:tcW w:w="4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满意度指标</w:t>
            </w:r>
          </w:p>
        </w:tc>
        <w:tc>
          <w:tcPr>
            <w:tcW w:w="192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群众满意率</w:t>
            </w:r>
          </w:p>
        </w:tc>
        <w:tc>
          <w:tcPr>
            <w:tcW w:w="202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9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68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848"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67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52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bl>
    <w:p>
      <w:pPr>
        <w:pStyle w:val="3"/>
        <w:numPr>
          <w:ilvl w:val="0"/>
          <w:numId w:val="0"/>
        </w:numPr>
        <w:spacing w:before="0" w:after="0" w:line="560" w:lineRule="exact"/>
        <w:ind w:firstLine="643" w:firstLineChars="200"/>
        <w:rPr>
          <w:rFonts w:hint="eastAsia" w:ascii="楷体_GB2312" w:hAnsi="楷体_GB2312" w:eastAsia="楷体_GB2312" w:cs="楷体_GB2312"/>
          <w:kern w:val="2"/>
          <w:sz w:val="32"/>
          <w:szCs w:val="32"/>
          <w:lang w:val="en-US" w:eastAsia="zh-CN" w:bidi="ar-SA"/>
        </w:rPr>
      </w:pPr>
      <w:r>
        <w:rPr>
          <w:rFonts w:hint="eastAsia" w:ascii="楷体_GB2312" w:hAnsi="楷体_GB2312" w:eastAsia="楷体_GB2312" w:cs="楷体_GB2312"/>
          <w:kern w:val="2"/>
          <w:sz w:val="32"/>
          <w:szCs w:val="32"/>
          <w:lang w:val="en-US" w:eastAsia="zh-CN" w:bidi="ar-SA"/>
        </w:rPr>
        <w:t>（五）其他需说明的事项</w:t>
      </w:r>
    </w:p>
    <w:p>
      <w:pPr>
        <w:widowControl/>
        <w:spacing w:line="560" w:lineRule="exact"/>
        <w:ind w:firstLine="640" w:firstLineChars="200"/>
        <w:rPr>
          <w:rFonts w:hint="eastAsia" w:ascii="仿宋" w:hAnsi="微软雅黑" w:eastAsia="仿宋" w:cs="Times New Roman"/>
          <w:kern w:val="2"/>
          <w:sz w:val="32"/>
          <w:szCs w:val="32"/>
          <w:lang w:val="en-US" w:eastAsia="zh-CN" w:bidi="ar-SA"/>
        </w:rPr>
        <w:sectPr>
          <w:pgMar w:top="2098" w:right="1417" w:bottom="1984" w:left="1587" w:header="720" w:footer="720" w:gutter="0"/>
          <w:cols w:space="720" w:num="1"/>
        </w:sectPr>
      </w:pPr>
      <w:bookmarkStart w:id="4" w:name="_GoBack"/>
      <w:bookmarkEnd w:id="4"/>
      <w:r>
        <w:rPr>
          <w:rFonts w:hint="eastAsia" w:ascii="仿宋" w:hAnsi="微软雅黑" w:eastAsia="仿宋" w:cs="Times New Roman"/>
          <w:kern w:val="2"/>
          <w:sz w:val="32"/>
          <w:szCs w:val="32"/>
          <w:lang w:val="en-US" w:eastAsia="zh-CN" w:bidi="ar-SA"/>
        </w:rPr>
        <w:t>无其他需要说明的事项。</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200" w:right="198" w:firstLine="500"/>
        <w:jc w:val="center"/>
        <w:textAlignment w:val="auto"/>
        <w:outlineLvl w:val="9"/>
        <w:rPr>
          <w:rFonts w:hint="eastAsia" w:ascii="黑体" w:hAnsi="Times New Roman" w:eastAsia="黑体" w:cs="Times New Roman"/>
          <w:b/>
          <w:kern w:val="44"/>
          <w:sz w:val="40"/>
          <w:szCs w:val="40"/>
          <w:lang w:val="en-US" w:eastAsia="zh-CN" w:bidi="ar-SA"/>
        </w:rPr>
      </w:pPr>
      <w:r>
        <w:rPr>
          <w:rFonts w:hint="eastAsia" w:ascii="黑体" w:hAnsi="Times New Roman" w:eastAsia="黑体" w:cs="Times New Roman"/>
          <w:b/>
          <w:kern w:val="44"/>
          <w:sz w:val="40"/>
          <w:szCs w:val="40"/>
          <w:lang w:val="en-US" w:eastAsia="zh-CN" w:bidi="ar-SA"/>
        </w:rPr>
        <w:t>名词解释</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700" w:leftChars="0" w:right="198" w:rightChars="0"/>
        <w:jc w:val="both"/>
        <w:textAlignment w:val="auto"/>
        <w:outlineLvl w:val="9"/>
        <w:rPr>
          <w:rFonts w:hint="eastAsia" w:ascii="黑体" w:hAnsi="Times New Roman" w:eastAsia="黑体" w:cs="Times New Roman"/>
          <w:b/>
          <w:kern w:val="44"/>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rFonts w:hint="eastAsia" w:ascii="仿宋" w:hAnsi="CIDFont+F6" w:eastAsia="仿宋" w:cs="Times New Roman"/>
          <w:color w:val="000000"/>
          <w:kern w:val="2"/>
          <w:sz w:val="32"/>
          <w:szCs w:val="32"/>
          <w:lang w:val="en-US" w:eastAsia="zh-CN" w:bidi="ar-SA"/>
        </w:rPr>
      </w:pPr>
      <w:r>
        <w:rPr>
          <w:rFonts w:hint="eastAsia" w:ascii="仿宋" w:hAnsi="CIDFont+F4" w:eastAsia="仿宋" w:cs="Times New Roman"/>
          <w:b/>
          <w:color w:val="000000"/>
          <w:kern w:val="2"/>
          <w:sz w:val="32"/>
          <w:szCs w:val="32"/>
          <w:lang w:val="en-US" w:eastAsia="zh-CN" w:bidi="ar-SA"/>
        </w:rPr>
        <w:t>一、财政拨款：</w:t>
      </w:r>
      <w:r>
        <w:rPr>
          <w:rFonts w:hint="eastAsia" w:ascii="仿宋" w:hAnsi="CIDFont+F6" w:eastAsia="仿宋" w:cs="Times New Roman"/>
          <w:color w:val="000000"/>
          <w:kern w:val="2"/>
          <w:sz w:val="32"/>
          <w:szCs w:val="32"/>
          <w:lang w:val="en-US" w:eastAsia="zh-CN" w:bidi="ar-SA"/>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rFonts w:hint="eastAsia" w:ascii="仿宋" w:hAnsi="CIDFont+F6" w:eastAsia="仿宋" w:cs="Times New Roman"/>
          <w:color w:val="000000"/>
          <w:kern w:val="2"/>
          <w:sz w:val="32"/>
          <w:szCs w:val="32"/>
          <w:lang w:val="en-US" w:eastAsia="zh-CN" w:bidi="ar-SA"/>
        </w:rPr>
      </w:pPr>
      <w:r>
        <w:rPr>
          <w:rFonts w:hint="eastAsia" w:ascii="仿宋" w:hAnsi="CIDFont+F4" w:eastAsia="仿宋" w:cs="Times New Roman"/>
          <w:b/>
          <w:color w:val="000000"/>
          <w:kern w:val="2"/>
          <w:sz w:val="32"/>
          <w:szCs w:val="32"/>
          <w:lang w:val="en-US" w:eastAsia="zh-CN" w:bidi="ar-SA"/>
        </w:rPr>
        <w:t>二、一般公共预算：</w:t>
      </w:r>
      <w:r>
        <w:rPr>
          <w:rFonts w:hint="eastAsia" w:ascii="仿宋" w:hAnsi="CIDFont+F6" w:eastAsia="仿宋" w:cs="Times New Roman"/>
          <w:color w:val="000000"/>
          <w:kern w:val="2"/>
          <w:sz w:val="32"/>
          <w:szCs w:val="32"/>
          <w:lang w:val="en-US" w:eastAsia="zh-CN" w:bidi="ar-SA"/>
        </w:rPr>
        <w:t>包括公共财政拨款（补助）资金、专项收入。</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rFonts w:hint="eastAsia" w:ascii="仿宋" w:hAnsi="CIDFont+F6" w:eastAsia="仿宋" w:cs="Times New Roman"/>
          <w:color w:val="000000"/>
          <w:kern w:val="2"/>
          <w:sz w:val="32"/>
          <w:szCs w:val="32"/>
          <w:lang w:val="en-US" w:eastAsia="zh-CN" w:bidi="ar-SA"/>
        </w:rPr>
      </w:pPr>
      <w:r>
        <w:rPr>
          <w:rFonts w:hint="eastAsia" w:ascii="仿宋" w:hAnsi="CIDFont+F4" w:eastAsia="仿宋" w:cs="Times New Roman"/>
          <w:b/>
          <w:color w:val="000000"/>
          <w:kern w:val="2"/>
          <w:sz w:val="32"/>
          <w:szCs w:val="32"/>
          <w:lang w:val="en-US" w:eastAsia="zh-CN" w:bidi="ar-SA"/>
        </w:rPr>
        <w:t>三、财政专户管理资金：</w:t>
      </w:r>
      <w:r>
        <w:rPr>
          <w:rFonts w:hint="eastAsia" w:ascii="仿宋" w:hAnsi="CIDFont+F6" w:eastAsia="仿宋" w:cs="Times New Roman"/>
          <w:color w:val="000000"/>
          <w:kern w:val="2"/>
          <w:sz w:val="32"/>
          <w:szCs w:val="32"/>
          <w:lang w:val="en-US" w:eastAsia="zh-CN" w:bidi="ar-SA"/>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rFonts w:hint="eastAsia" w:ascii="仿宋" w:hAnsi="CIDFont+F6" w:eastAsia="仿宋" w:cs="Times New Roman"/>
          <w:color w:val="000000"/>
          <w:kern w:val="2"/>
          <w:sz w:val="32"/>
          <w:szCs w:val="32"/>
          <w:lang w:val="en-US" w:eastAsia="zh-CN" w:bidi="ar-SA"/>
        </w:rPr>
      </w:pPr>
      <w:r>
        <w:rPr>
          <w:rFonts w:hint="eastAsia" w:ascii="仿宋" w:hAnsi="CIDFont+F4" w:eastAsia="仿宋" w:cs="Times New Roman"/>
          <w:b/>
          <w:color w:val="000000"/>
          <w:kern w:val="2"/>
          <w:sz w:val="32"/>
          <w:szCs w:val="32"/>
          <w:lang w:val="en-US" w:eastAsia="zh-CN" w:bidi="ar-SA"/>
        </w:rPr>
        <w:t>四、其他资金：</w:t>
      </w:r>
      <w:r>
        <w:rPr>
          <w:rFonts w:hint="eastAsia" w:ascii="仿宋" w:hAnsi="CIDFont+F6" w:eastAsia="仿宋" w:cs="Times New Roman"/>
          <w:color w:val="000000"/>
          <w:kern w:val="2"/>
          <w:sz w:val="32"/>
          <w:szCs w:val="32"/>
          <w:lang w:val="en-US" w:eastAsia="zh-CN" w:bidi="ar-SA"/>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rFonts w:hint="eastAsia" w:ascii="仿宋" w:hAnsi="CIDFont+F6" w:eastAsia="仿宋" w:cs="Times New Roman"/>
          <w:color w:val="000000"/>
          <w:kern w:val="2"/>
          <w:sz w:val="32"/>
          <w:szCs w:val="32"/>
          <w:lang w:val="en-US" w:eastAsia="zh-CN" w:bidi="ar-SA"/>
        </w:rPr>
      </w:pPr>
      <w:r>
        <w:rPr>
          <w:rFonts w:hint="eastAsia" w:ascii="仿宋" w:hAnsi="CIDFont+F4" w:eastAsia="仿宋" w:cs="Times New Roman"/>
          <w:b/>
          <w:color w:val="000000"/>
          <w:kern w:val="2"/>
          <w:sz w:val="32"/>
          <w:szCs w:val="32"/>
          <w:lang w:val="en-US" w:eastAsia="zh-CN" w:bidi="ar-SA"/>
        </w:rPr>
        <w:t>五、基本支出：</w:t>
      </w:r>
      <w:r>
        <w:rPr>
          <w:rFonts w:hint="eastAsia" w:ascii="仿宋" w:hAnsi="CIDFont+F6" w:eastAsia="仿宋" w:cs="Times New Roman"/>
          <w:color w:val="000000"/>
          <w:kern w:val="2"/>
          <w:sz w:val="32"/>
          <w:szCs w:val="32"/>
          <w:lang w:val="en-US" w:eastAsia="zh-CN" w:bidi="ar-SA"/>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hint="eastAsia" w:ascii="仿宋" w:hAnsi="CIDFont+F4" w:eastAsia="仿宋" w:cs="Times New Roman"/>
          <w:b/>
          <w:color w:val="000000"/>
          <w:kern w:val="2"/>
          <w:sz w:val="32"/>
          <w:szCs w:val="32"/>
          <w:lang w:val="en-US" w:eastAsia="zh-CN" w:bidi="ar-SA"/>
        </w:rPr>
        <w:t>六、项目支出：</w:t>
      </w:r>
      <w:r>
        <w:rPr>
          <w:rFonts w:hint="eastAsia" w:ascii="仿宋" w:hAnsi="CIDFont+F6" w:eastAsia="仿宋" w:cs="Times New Roman"/>
          <w:color w:val="000000"/>
          <w:kern w:val="2"/>
          <w:sz w:val="32"/>
          <w:szCs w:val="32"/>
          <w:lang w:val="en-US" w:eastAsia="zh-CN" w:bidi="ar-SA"/>
        </w:rPr>
        <w:t>部门（单位）支出预算的组成部分，是各部门（单位）为完成其特定的行政任务或事业发展目标，在基本支出预算之外编制的年度项目支出计划。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rFonts w:hint="eastAsia" w:ascii="仿宋" w:hAnsi="CIDFont+F6" w:eastAsia="仿宋" w:cs="Times New Roman"/>
          <w:color w:val="000000"/>
          <w:kern w:val="2"/>
          <w:sz w:val="32"/>
          <w:szCs w:val="32"/>
          <w:lang w:val="en-US" w:eastAsia="zh-CN" w:bidi="ar-SA"/>
        </w:rPr>
      </w:pPr>
      <w:r>
        <w:rPr>
          <w:rFonts w:hint="eastAsia" w:ascii="仿宋" w:hAnsi="CIDFont+F4" w:eastAsia="仿宋" w:cs="Times New Roman"/>
          <w:b/>
          <w:color w:val="000000"/>
          <w:kern w:val="2"/>
          <w:sz w:val="32"/>
          <w:szCs w:val="32"/>
          <w:lang w:val="en-US" w:eastAsia="zh-CN" w:bidi="ar-SA"/>
        </w:rPr>
        <w:t>七、“三公”经费：</w:t>
      </w:r>
      <w:r>
        <w:rPr>
          <w:rFonts w:hint="eastAsia" w:ascii="仿宋" w:hAnsi="CIDFont+F6" w:eastAsia="仿宋" w:cs="Times New Roman"/>
          <w:color w:val="000000"/>
          <w:kern w:val="2"/>
          <w:sz w:val="32"/>
          <w:szCs w:val="32"/>
          <w:lang w:val="en-US" w:eastAsia="zh-CN" w:bidi="ar-SA"/>
        </w:rPr>
        <w:t>指因公出国（境）费、公务用车购置及运行维护费和公务接待费。其中，因公出国（境）费反映单位公务出国（境）的国际旅费、国外城市间交通费、住宿费、伙食费、培训费、公杂费等支出；公务用车运行维护费反映单位按规定保留的公务用车租用费、燃料费、维修费、过路过桥费、保险费、安全奖励费用等支出；公务接待费反映单位按规定开支的各类公务接待（含外宾接待）支出。</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rFonts w:hint="eastAsia" w:ascii="仿宋" w:hAnsi="CIDFont+F6" w:eastAsia="仿宋" w:cs="Times New Roman"/>
          <w:color w:val="000000"/>
          <w:kern w:val="2"/>
          <w:sz w:val="32"/>
          <w:szCs w:val="32"/>
          <w:lang w:val="en-US" w:eastAsia="zh-CN" w:bidi="ar-SA"/>
        </w:rPr>
      </w:pPr>
      <w:r>
        <w:rPr>
          <w:rFonts w:hint="eastAsia" w:ascii="仿宋" w:hAnsi="CIDFont+F4" w:eastAsia="仿宋" w:cs="Times New Roman"/>
          <w:b/>
          <w:color w:val="000000"/>
          <w:kern w:val="2"/>
          <w:sz w:val="32"/>
          <w:szCs w:val="32"/>
          <w:lang w:val="en-US" w:eastAsia="zh-CN" w:bidi="ar-SA"/>
        </w:rPr>
        <w:t>八、机关运行经费：</w:t>
      </w:r>
      <w:r>
        <w:rPr>
          <w:rFonts w:hint="eastAsia" w:ascii="仿宋" w:hAnsi="CIDFont+F6" w:eastAsia="仿宋" w:cs="Times New Roman"/>
          <w:color w:val="000000"/>
          <w:kern w:val="2"/>
          <w:sz w:val="32"/>
          <w:szCs w:val="32"/>
          <w:lang w:val="en-US" w:eastAsia="zh-CN" w:bidi="ar-SA"/>
        </w:rPr>
        <w:t>指各部门（单位）的公用经费，包括办公及印刷费、邮电费、差旅费、会议费、福利费、日常维修费、专用材料及一般设备购置费、办公用房水电费、办公用房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2250" w:line="560" w:lineRule="exact"/>
        <w:ind w:left="200" w:right="198" w:firstLine="500"/>
        <w:jc w:val="right"/>
        <w:textAlignment w:val="auto"/>
        <w:outlineLvl w:val="9"/>
        <w:rPr>
          <w:sz w:val="32"/>
          <w:szCs w:val="32"/>
        </w:rPr>
      </w:pPr>
      <w:r>
        <w:rPr>
          <w:rFonts w:ascii="仿宋" w:hAnsi="仿宋" w:eastAsia="仿宋" w:cs="仿宋"/>
          <w:position w:val="10"/>
          <w:sz w:val="32"/>
          <w:szCs w:val="32"/>
        </w:rPr>
        <w:t>皮山县维吾尔医医院</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right"/>
        <w:textAlignment w:val="auto"/>
        <w:outlineLvl w:val="9"/>
        <w:rPr>
          <w:sz w:val="32"/>
          <w:szCs w:val="32"/>
        </w:rPr>
      </w:pPr>
      <w:r>
        <w:rPr>
          <w:rFonts w:ascii="仿宋" w:hAnsi="仿宋" w:eastAsia="仿宋" w:cs="仿宋"/>
          <w:position w:val="10"/>
          <w:sz w:val="32"/>
          <w:szCs w:val="32"/>
        </w:rPr>
        <w:t>2023年1月</w:t>
      </w:r>
      <w:r>
        <w:rPr>
          <w:rFonts w:hint="eastAsia" w:ascii="仿宋" w:hAnsi="仿宋" w:eastAsia="仿宋" w:cs="仿宋"/>
          <w:position w:val="10"/>
          <w:sz w:val="32"/>
          <w:szCs w:val="32"/>
          <w:lang w:val="en-US" w:eastAsia="zh-CN"/>
        </w:rPr>
        <w:t>18</w:t>
      </w:r>
      <w:r>
        <w:rPr>
          <w:rFonts w:ascii="仿宋" w:hAnsi="仿宋" w:eastAsia="仿宋" w:cs="仿宋"/>
          <w:position w:val="10"/>
          <w:sz w:val="32"/>
          <w:szCs w:val="32"/>
        </w:rPr>
        <w:t>日</w:t>
      </w:r>
    </w:p>
    <w:sectPr>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altName w:val="楷体_GB2312"/>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 w:name="楷体_GB2312">
    <w:panose1 w:val="02010609030101010101"/>
    <w:charset w:val="86"/>
    <w:family w:val="auto"/>
    <w:pitch w:val="default"/>
    <w:sig w:usb0="00000001" w:usb1="080E0000" w:usb2="00000000" w:usb3="00000000" w:csb0="00040000" w:csb1="00000000"/>
  </w:font>
  <w:font w:name="方正大标宋_GBK">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D233849"/>
    <w:multiLevelType w:val="singleLevel"/>
    <w:tmpl w:val="4D233849"/>
    <w:lvl w:ilvl="0" w:tentative="0">
      <w:start w:val="4"/>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817248"/>
    <w:rsid w:val="0301212B"/>
    <w:rsid w:val="039A1E78"/>
    <w:rsid w:val="044D7F19"/>
    <w:rsid w:val="04CA4321"/>
    <w:rsid w:val="07D22B6B"/>
    <w:rsid w:val="0A3A06F1"/>
    <w:rsid w:val="0AA93DD9"/>
    <w:rsid w:val="0B0964A4"/>
    <w:rsid w:val="0D9116CE"/>
    <w:rsid w:val="11934BBF"/>
    <w:rsid w:val="12D0036B"/>
    <w:rsid w:val="1308052F"/>
    <w:rsid w:val="139B0D39"/>
    <w:rsid w:val="1BD0790B"/>
    <w:rsid w:val="1D600A52"/>
    <w:rsid w:val="208B3BAB"/>
    <w:rsid w:val="28F41257"/>
    <w:rsid w:val="2EB92FE0"/>
    <w:rsid w:val="33420EA3"/>
    <w:rsid w:val="34842AE4"/>
    <w:rsid w:val="416824DA"/>
    <w:rsid w:val="42123D89"/>
    <w:rsid w:val="4BC73CDE"/>
    <w:rsid w:val="522804D5"/>
    <w:rsid w:val="53692166"/>
    <w:rsid w:val="537D6BB4"/>
    <w:rsid w:val="5A4E484F"/>
    <w:rsid w:val="5B9A6A04"/>
    <w:rsid w:val="66174109"/>
    <w:rsid w:val="66FA0095"/>
    <w:rsid w:val="67B13EAA"/>
    <w:rsid w:val="6A5B6048"/>
    <w:rsid w:val="6B5A2A5D"/>
    <w:rsid w:val="6D6473D7"/>
    <w:rsid w:val="6FB6211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customStyle="1" w:styleId="6">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25</Pages>
  <Words>1471</Words>
  <Characters>1663</Characters>
  <TotalTime>9</TotalTime>
  <ScaleCrop>false</ScaleCrop>
  <LinksUpToDate>false</LinksUpToDate>
  <CharactersWithSpaces>1757</CharactersWithSpaces>
  <Application>WPS Office_10.8.2.6837_F1E327BC-269C-435d-A152-05C5408002CA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2023-05-16T08:41:00Z</dcterms:created>
  <dc:creator>Apache POI</dc:creator>
  <cp:lastModifiedBy>Administrator</cp:lastModifiedBy>
  <dcterms:modified xsi:type="dcterms:W3CDTF">2025-07-23T03:07:34Z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y fmtid="{D5CDD505-2E9C-101B-9397-08002B2CF9AE}" pid="3" name="ICV">
    <vt:lpwstr>219ECB6D637048AFBB5E3402094E8881_13</vt:lpwstr>
  </property>
  <property fmtid="{D5CDD505-2E9C-101B-9397-08002B2CF9AE}" pid="4" name="KSOTemplateDocerSaveRecord">
    <vt:lpwstr>eyJoZGlkIjoiZmJiYzM4NGMxNTU2MDViMDQzMzBjNGQ5NThlMWYxNDciLCJ1c2VySWQiOiI5NTc2ODg5MzgifQ==</vt:lpwstr>
  </property>
</Properties>
</file>