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200" w:right="200"/>
        <w:jc w:val="center"/>
      </w:pPr>
      <w:bookmarkStart w:id="0" w:name="_GoBack"/>
      <w:bookmarkEnd w:id="0"/>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t>皮山县乔达乡中心幼儿园</w:t>
      </w:r>
    </w:p>
    <w:p>
      <w:pPr>
        <w:spacing w:before="150"/>
        <w:ind w:left="200" w:right="200"/>
        <w:jc w:val="center"/>
      </w:pPr>
      <w:r>
        <w:rPr>
          <w:rFonts w:ascii="黑体" w:hAnsi="黑体" w:eastAsia="黑体" w:cs="黑体"/>
          <w:position w:val="30"/>
          <w:sz w:val="42"/>
        </w:rPr>
        <w:t>2023年单位预算公开</w:t>
      </w:r>
    </w:p>
    <w:p>
      <w:r>
        <w:br w:type="page"/>
      </w:r>
    </w:p>
    <w:p>
      <w:pPr>
        <w:jc w:val="center"/>
      </w:pPr>
      <w:r>
        <w:rPr>
          <w:rFonts w:ascii="黑体" w:hAnsi="黑体" w:eastAsia="黑体" w:cs="黑体"/>
          <w:position w:val="30"/>
          <w:sz w:val="42"/>
        </w:rPr>
        <w:t>目     录</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第一部分 皮山县乔达乡中心幼儿园单位概况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第二部分 2023年单位预算公开表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一、单位收支总体情况表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二、单位收入总体情况表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三、单位支出总体情况表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四、财政拨款收支预算总体情况表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五、一般公共预算支出情况表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六、一般公共预算基本支出情况表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七、一般公共预算项目支出情况表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八、政府性基金预算支出情况表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九、国有资本经营预算支出情况表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十、财政拨款“三公”经费支出情况表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第三部分 2023年单位预算情况说明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一、关于皮山县乔达乡中心幼儿园2023年收支预算情况的总体说明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二、关于皮山县乔达乡中心幼儿园2023年收入预算情况说明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三、关于皮山县乔达乡中心幼儿园2023年支出预算情况说明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四、关于皮山县乔达乡中心幼儿园2023年财政拨款收支预算情况的总体说明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五、关于皮山县乔达乡中心幼儿园2023年一般公共预算当年拨款情况说明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六、关于皮山县乔达乡中心幼儿园2023年一般公共预算基本支出情况说明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七、关于皮山县乔达乡中心幼儿园2023年一般公共预算项目支出情况说明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八、关于皮山县乔达乡中心幼儿园2023年政府性基金预算拨款情况说明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九、关于皮山县乔达乡中心幼儿园2023年国有资本经营预算拨款情况说明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十、关于皮山县乔达乡中心幼儿园2023年财政拨款“三公”经费预算情况说明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第四部分 名词解释</w:t>
      </w:r>
    </w:p>
    <w:p>
      <w:r>
        <w:br w:type="textWrapping"/>
      </w:r>
    </w:p>
    <w:p>
      <w:pPr>
        <w:rPr>
          <w:rFonts w:ascii="黑体" w:hAnsi="黑体" w:eastAsia="黑体" w:cs="黑体"/>
          <w:position w:val="30"/>
          <w:sz w:val="42"/>
        </w:rPr>
      </w:pPr>
      <w:r>
        <w:rPr>
          <w:rFonts w:ascii="黑体" w:hAnsi="黑体" w:eastAsia="黑体" w:cs="黑体"/>
          <w:position w:val="30"/>
          <w:sz w:val="42"/>
        </w:rPr>
        <w:br w:type="page"/>
      </w:r>
    </w:p>
    <w:p>
      <w:pPr>
        <w:ind w:left="200" w:right="200" w:firstLine="500"/>
        <w:jc w:val="center"/>
      </w:pPr>
      <w:r>
        <w:rPr>
          <w:rFonts w:ascii="黑体" w:hAnsi="黑体" w:eastAsia="黑体" w:cs="黑体"/>
          <w:position w:val="30"/>
          <w:sz w:val="42"/>
        </w:rPr>
        <w:t>第一部分 皮山县乔达乡中心幼儿园单位概况</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幼儿园的主要职责是贯彻国家的教育方针，按照保育与教育相结合的原则、遵循幼儿身心发展特点和规律，实施德、智、体、美等方面全面发展的教育，促进幼儿园身心和谐发展。</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皮山县乔达乡中心幼儿园无下属预算单位，下设4个科室，分别是：教务室，总务室，德语室，教研室。</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皮山县乔达乡中心幼儿园单位编制数16，实有人数71人，其中：在职71人，减少3人；退休0人，增加0人；离休0人，增加0人。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pPr>
      <w:r>
        <w:rPr>
          <w:sz w:val="32"/>
          <w:szCs w:val="32"/>
        </w:rPr>
        <w:br w:type="textWrapping"/>
      </w:r>
    </w:p>
    <w:p>
      <w:pPr>
        <w:rPr>
          <w:rFonts w:ascii="黑体" w:hAnsi="黑体" w:eastAsia="黑体" w:cs="黑体"/>
          <w:position w:val="30"/>
          <w:sz w:val="42"/>
        </w:rPr>
      </w:pPr>
      <w:r>
        <w:rPr>
          <w:rFonts w:ascii="黑体" w:hAnsi="黑体" w:eastAsia="黑体" w:cs="黑体"/>
          <w:position w:val="30"/>
          <w:sz w:val="42"/>
        </w:rPr>
        <w:br w:type="page"/>
      </w:r>
    </w:p>
    <w:p>
      <w:pPr>
        <w:ind w:left="200" w:right="200" w:firstLine="500"/>
        <w:jc w:val="center"/>
      </w:pPr>
      <w:r>
        <w:rPr>
          <w:rFonts w:ascii="黑体" w:hAnsi="黑体" w:eastAsia="黑体" w:cs="黑体"/>
          <w:position w:val="30"/>
          <w:sz w:val="42"/>
        </w:rPr>
        <w:t>第二部分 2023年单位预算公开表</w:t>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063"/>
        <w:gridCol w:w="1137"/>
        <w:gridCol w:w="3213"/>
        <w:gridCol w:w="98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left"/>
            </w:pPr>
            <w:r>
              <w:rPr>
                <w:rFonts w:ascii="仿宋" w:hAnsi="仿宋" w:eastAsia="仿宋" w:cs="仿宋"/>
                <w:position w:val="8"/>
                <w:sz w:val="20"/>
              </w:rPr>
              <w:t>表1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center"/>
            </w:pPr>
            <w:r>
              <w:rPr>
                <w:rFonts w:ascii="黑体" w:hAnsi="黑体" w:eastAsia="黑体" w:cs="黑体"/>
                <w:position w:val="15"/>
                <w:sz w:val="28"/>
              </w:rPr>
              <w:t>单位收支总体情况表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2"/>
            <w:tcBorders>
              <w:top w:val="nil"/>
              <w:left w:val="nil"/>
              <w:right w:val="nil"/>
            </w:tcBorders>
            <w:vAlign w:val="center"/>
          </w:tcPr>
          <w:p>
            <w:pPr>
              <w:ind w:left="150"/>
              <w:jc w:val="left"/>
            </w:pPr>
            <w:r>
              <w:rPr>
                <w:rFonts w:ascii="仿宋" w:hAnsi="仿宋" w:eastAsia="仿宋" w:cs="仿宋"/>
                <w:position w:val="8"/>
                <w:sz w:val="20"/>
              </w:rPr>
              <w:t>编制单位：皮山县乔达乡中心幼儿园</w:t>
            </w:r>
          </w:p>
        </w:tc>
        <w:tc>
          <w:tcPr>
            <w:tcW w:w="4200" w:type="dxa"/>
            <w:gridSpan w:val="2"/>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收   入</w:t>
            </w:r>
          </w:p>
        </w:tc>
        <w:tc>
          <w:tcPr>
            <w:tcW w:w="4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   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06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  目</w:t>
            </w: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c>
          <w:tcPr>
            <w:tcW w:w="321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0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一、本年收入</w:t>
            </w: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1265.03</w:t>
            </w:r>
          </w:p>
        </w:tc>
        <w:tc>
          <w:tcPr>
            <w:tcW w:w="32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 一般公共服务支出</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0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1.一般公共预算拨款</w:t>
            </w: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1265.03</w:t>
            </w:r>
          </w:p>
        </w:tc>
        <w:tc>
          <w:tcPr>
            <w:tcW w:w="32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 外交支出</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0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其中：一般财力</w:t>
            </w: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1126.45</w:t>
            </w:r>
          </w:p>
        </w:tc>
        <w:tc>
          <w:tcPr>
            <w:tcW w:w="32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 国防支出</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0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上级一般公共预算安排转移支付</w:t>
            </w: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138.58</w:t>
            </w:r>
          </w:p>
        </w:tc>
        <w:tc>
          <w:tcPr>
            <w:tcW w:w="32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 公共安全支出</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0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2.基金预算拨款</w:t>
            </w: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2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 教育支出</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1367.06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0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其中：政府性基金收入</w:t>
            </w: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2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 科学技术支出</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0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上级政府性基金安排转移支付</w:t>
            </w: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2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 文化旅游体育与传媒支出</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0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3.国有资本经营预算拨款</w:t>
            </w: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2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 社会保障和就业支出</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0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其中：国有资本经营收入</w:t>
            </w: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2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 社会保险基金支出</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0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上级国有资本经营预算安排转移支付</w:t>
            </w: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2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 卫生健康支出</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0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4.财政专户核拨</w:t>
            </w: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2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 节能环保支出</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0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5.单位资金</w:t>
            </w: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2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 城乡社区支出</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0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其中：事业收入</w:t>
            </w: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2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 农林水支出</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0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上级补助收入</w:t>
            </w: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2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 交通运输支出</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0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附属单位上缴收入</w:t>
            </w: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2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 资源勘探工业信息等支出</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0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事业单位经营收入</w:t>
            </w: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2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 商业服务业等支出</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0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其他收入</w:t>
            </w: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2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 金融支出</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0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二、上年结转结余</w:t>
            </w: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102.03</w:t>
            </w:r>
          </w:p>
        </w:tc>
        <w:tc>
          <w:tcPr>
            <w:tcW w:w="32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 援助其他地区支出</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0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1.财政拨款结转</w:t>
            </w: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102.03</w:t>
            </w:r>
          </w:p>
        </w:tc>
        <w:tc>
          <w:tcPr>
            <w:tcW w:w="32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 自然资源海洋气象等支出</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0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其中：一般公共预算拨款</w:t>
            </w: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102.03</w:t>
            </w:r>
          </w:p>
        </w:tc>
        <w:tc>
          <w:tcPr>
            <w:tcW w:w="32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 住房保障支出</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0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基金预算拨款</w:t>
            </w: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2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 粮油物资储备支出</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0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国有资本经营预算拨款</w:t>
            </w: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2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 国有资本经营预算支出</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0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2.非财政拨款结转结余</w:t>
            </w: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2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 灾害防治及应急管理支出</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0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其中：财政专户核拨</w:t>
            </w: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2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 预备费</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0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单位资金</w:t>
            </w: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2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 其他支出</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06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2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 转移性支出</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06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2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 债务还本支出</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0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2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 债务付息支出</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06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2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 债务发行费用支出</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06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2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 抗疫特别国债安排的支出</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0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2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0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2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0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  入  总  计</w:t>
            </w: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1367.06</w:t>
            </w:r>
          </w:p>
        </w:tc>
        <w:tc>
          <w:tcPr>
            <w:tcW w:w="32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  出  总  计</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1367.06</w:t>
            </w:r>
          </w:p>
        </w:tc>
      </w:tr>
    </w:tbl>
    <w:p>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25"/>
        <w:gridCol w:w="525"/>
        <w:gridCol w:w="525"/>
        <w:gridCol w:w="525"/>
        <w:gridCol w:w="525"/>
        <w:gridCol w:w="525"/>
        <w:gridCol w:w="525"/>
        <w:gridCol w:w="525"/>
        <w:gridCol w:w="525"/>
        <w:gridCol w:w="525"/>
        <w:gridCol w:w="525"/>
        <w:gridCol w:w="525"/>
        <w:gridCol w:w="525"/>
        <w:gridCol w:w="525"/>
        <w:gridCol w:w="525"/>
        <w:gridCol w:w="52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left"/>
            </w:pPr>
            <w:r>
              <w:rPr>
                <w:rFonts w:ascii="仿宋" w:hAnsi="仿宋" w:eastAsia="仿宋" w:cs="仿宋"/>
                <w:position w:val="8"/>
                <w:sz w:val="20"/>
              </w:rPr>
              <w:t>表2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center"/>
            </w:pPr>
            <w:r>
              <w:rPr>
                <w:rFonts w:ascii="黑体" w:hAnsi="黑体" w:eastAsia="黑体" w:cs="黑体"/>
                <w:position w:val="15"/>
                <w:sz w:val="28"/>
              </w:rPr>
              <w:t>单位收入总体情况表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8"/>
            <w:tcBorders>
              <w:top w:val="nil"/>
              <w:left w:val="nil"/>
              <w:right w:val="nil"/>
            </w:tcBorders>
            <w:vAlign w:val="center"/>
          </w:tcPr>
          <w:p>
            <w:pPr>
              <w:ind w:left="150"/>
              <w:jc w:val="left"/>
            </w:pPr>
            <w:r>
              <w:rPr>
                <w:rFonts w:ascii="仿宋" w:hAnsi="仿宋" w:eastAsia="仿宋" w:cs="仿宋"/>
                <w:position w:val="8"/>
                <w:sz w:val="20"/>
              </w:rPr>
              <w:t>编制单位：皮山县乔达乡中心幼儿园</w:t>
            </w:r>
          </w:p>
        </w:tc>
        <w:tc>
          <w:tcPr>
            <w:tcW w:w="4200" w:type="dxa"/>
            <w:gridSpan w:val="8"/>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5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功能分类编码</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总  计</w:t>
            </w:r>
          </w:p>
        </w:tc>
        <w:tc>
          <w:tcPr>
            <w:tcW w:w="105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财政专户（教育收费）</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单位资金</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财政拨款结转</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非财政拨款结转结余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525" w:type="dxa"/>
            <w:vMerge w:val="continue"/>
          </w:tcPr>
          <w:p/>
        </w:tc>
        <w:tc>
          <w:tcPr>
            <w:tcW w:w="525" w:type="dxa"/>
            <w:vMerge w:val="continue"/>
          </w:tc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财政拨款（补助）小计</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上级一般公共预算安排的转移支付</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上级政府性基金安排的转移支付</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上级国有资本经营预算安排的转移支付</w:t>
            </w:r>
          </w:p>
        </w:tc>
        <w:tc>
          <w:tcPr>
            <w:tcW w:w="525" w:type="dxa"/>
            <w:vMerge w:val="continue"/>
          </w:tcPr>
          <w:p/>
        </w:tc>
        <w:tc>
          <w:tcPr>
            <w:tcW w:w="525" w:type="dxa"/>
            <w:vMerge w:val="continue"/>
          </w:tcPr>
          <w:p/>
        </w:tc>
        <w:tc>
          <w:tcPr>
            <w:tcW w:w="525" w:type="dxa"/>
            <w:vMerge w:val="continue"/>
          </w:tcPr>
          <w:p/>
        </w:tc>
        <w:tc>
          <w:tcPr>
            <w:tcW w:w="525"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教育支出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1367.06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1265.03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1126.45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138.58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102.03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普通教育</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1367.06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1265.03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1126.45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138.58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102.03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学前教育</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1367.06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1265.03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1126.45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138.58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102.03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1367.06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1265.03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1126.45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138.58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102.03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r>
        <w:br w:type="textWrapping"/>
      </w:r>
    </w:p>
    <w:p>
      <w:r>
        <w:br w:type="page"/>
      </w:r>
    </w:p>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center"/>
            </w:pPr>
            <w:r>
              <w:rPr>
                <w:rFonts w:ascii="黑体" w:hAnsi="黑体" w:eastAsia="黑体" w:cs="黑体"/>
                <w:position w:val="15"/>
                <w:sz w:val="28"/>
              </w:rPr>
              <w:t>单位支出总体情况表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nil"/>
              <w:left w:val="nil"/>
              <w:right w:val="nil"/>
            </w:tcBorders>
            <w:vAlign w:val="center"/>
          </w:tcPr>
          <w:p>
            <w:pPr>
              <w:ind w:left="150"/>
              <w:jc w:val="left"/>
            </w:pPr>
            <w:r>
              <w:rPr>
                <w:rFonts w:ascii="仿宋" w:hAnsi="仿宋" w:eastAsia="仿宋" w:cs="仿宋"/>
                <w:position w:val="8"/>
                <w:sz w:val="20"/>
              </w:rPr>
              <w:t>编制单位：皮山县乔达乡中心幼儿园</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支出预算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vMerge w:val="continue"/>
          </w:tcPr>
          <w:p/>
        </w:tc>
        <w:tc>
          <w:tcPr>
            <w:tcW w:w="1200" w:type="dxa"/>
            <w:gridSpan w:val="2"/>
            <w:vMerge w:val="continue"/>
          </w:tcPr>
          <w:p/>
        </w:tc>
        <w:tc>
          <w:tcPr>
            <w:tcW w:w="1200" w:type="dxa"/>
            <w:gridSpan w:val="2"/>
            <w:vMerge w:val="continue"/>
          </w:tcPr>
          <w:p/>
        </w:tc>
        <w:tc>
          <w:tcPr>
            <w:tcW w:w="12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教育支出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1367.06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1126.45</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240.61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普通教育</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1367.06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1126.45</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240.61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学前教育</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1367.06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1126.45</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240.61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1367.06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1126.45</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240.61</w:t>
            </w:r>
          </w:p>
        </w:tc>
      </w:tr>
    </w:tbl>
    <w:p>
      <w:r>
        <w:br w:type="textWrapping"/>
      </w:r>
    </w:p>
    <w:p/>
    <w:p/>
    <w:p/>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073"/>
        <w:gridCol w:w="795"/>
        <w:gridCol w:w="2685"/>
        <w:gridCol w:w="600"/>
        <w:gridCol w:w="645"/>
        <w:gridCol w:w="795"/>
        <w:gridCol w:w="80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财政拨款收支预算总体情况表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553" w:type="dxa"/>
            <w:gridSpan w:val="3"/>
            <w:tcBorders>
              <w:top w:val="nil"/>
              <w:left w:val="nil"/>
              <w:right w:val="nil"/>
            </w:tcBorders>
            <w:vAlign w:val="center"/>
          </w:tcPr>
          <w:p>
            <w:pPr>
              <w:ind w:left="150"/>
              <w:jc w:val="left"/>
            </w:pPr>
            <w:r>
              <w:rPr>
                <w:rFonts w:ascii="仿宋" w:hAnsi="仿宋" w:eastAsia="仿宋" w:cs="仿宋"/>
                <w:position w:val="8"/>
                <w:sz w:val="20"/>
              </w:rPr>
              <w:t>编制单位：皮山县乔达乡中心幼儿园</w:t>
            </w:r>
          </w:p>
        </w:tc>
        <w:tc>
          <w:tcPr>
            <w:tcW w:w="2847" w:type="dxa"/>
            <w:gridSpan w:val="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55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财政拨款收入</w:t>
            </w:r>
          </w:p>
        </w:tc>
        <w:tc>
          <w:tcPr>
            <w:tcW w:w="2847"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    目</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268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 能 分 类</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7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一、财政拨款（补助）</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1265.03</w:t>
            </w:r>
          </w:p>
        </w:tc>
        <w:tc>
          <w:tcPr>
            <w:tcW w:w="26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 一般公共服务支出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7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一般公共预算</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1265.03</w:t>
            </w:r>
          </w:p>
        </w:tc>
        <w:tc>
          <w:tcPr>
            <w:tcW w:w="26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 外交支出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7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政府性基金预算</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6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 国防支出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7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国有资本经营预算</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6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 公共安全支出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7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6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 教育支出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1265.03</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1265.03</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7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6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 科学技术支出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7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6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 文化旅游体育与传媒支出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7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6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 社会保障和就业支出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7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6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 社会保险基金支出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7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6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 卫生健康支出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7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6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 节能环保支出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7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6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 城乡社区支出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7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6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 农林水支出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7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6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 交通运输支出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7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6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 资源勘探工业信息等支出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7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6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 商业服务业等支出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7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6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 金融支出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7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6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 援助其他地区支出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7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6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 自然资源海洋气象等支出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7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6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 住房保障支出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7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6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 粮油物资储备支出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7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6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 国有资本经营预算支出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7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6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 灾害防治及应急管理支出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7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6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 预备费</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7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6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 其他支出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7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6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 转移性支出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7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6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 债务还本支出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7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6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 债务付息支出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7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6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 债务发行费用支出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7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6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 抗疫特别国债安排的支出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7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6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7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  入  总  计</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1265.03</w:t>
            </w:r>
          </w:p>
        </w:tc>
        <w:tc>
          <w:tcPr>
            <w:tcW w:w="26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  出  总  计</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1265.03</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1265.03</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r>
        <w:br w:type="textWrapping"/>
      </w:r>
    </w:p>
    <w:p>
      <w:r>
        <w:br w:type="page"/>
      </w:r>
    </w:p>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center"/>
            </w:pPr>
            <w:r>
              <w:rPr>
                <w:rFonts w:ascii="黑体" w:hAnsi="黑体" w:eastAsia="黑体" w:cs="黑体"/>
                <w:position w:val="15"/>
                <w:sz w:val="28"/>
              </w:rPr>
              <w:t>一般公共预算支出情况表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nil"/>
              <w:left w:val="nil"/>
              <w:right w:val="nil"/>
            </w:tcBorders>
            <w:vAlign w:val="center"/>
          </w:tcPr>
          <w:p>
            <w:pPr>
              <w:ind w:left="150"/>
              <w:jc w:val="left"/>
            </w:pPr>
            <w:r>
              <w:rPr>
                <w:rFonts w:ascii="仿宋" w:hAnsi="仿宋" w:eastAsia="仿宋" w:cs="仿宋"/>
                <w:position w:val="8"/>
                <w:sz w:val="20"/>
              </w:rPr>
              <w:t>编制单位：皮山县乔达乡中心幼儿园</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vMerge w:val="continue"/>
          </w:tcPr>
          <w:p/>
        </w:tc>
        <w:tc>
          <w:tcPr>
            <w:tcW w:w="1200" w:type="dxa"/>
            <w:gridSpan w:val="2"/>
            <w:vMerge w:val="continue"/>
          </w:tcPr>
          <w:p/>
        </w:tc>
        <w:tc>
          <w:tcPr>
            <w:tcW w:w="1200" w:type="dxa"/>
            <w:gridSpan w:val="2"/>
            <w:vMerge w:val="continue"/>
          </w:tcPr>
          <w:p/>
        </w:tc>
        <w:tc>
          <w:tcPr>
            <w:tcW w:w="12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教育支出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1265.03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1126.45</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138.58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普通教育</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1265.03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1126.45</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138.58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学前教育</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1265.03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1126.45</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138.58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1265.03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1126.45</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138.58</w:t>
            </w:r>
          </w:p>
        </w:tc>
      </w:tr>
    </w:tbl>
    <w:p>
      <w:r>
        <w:br w:type="textWrapping"/>
      </w:r>
    </w:p>
    <w:p>
      <w:r>
        <w:br w:type="page"/>
      </w:r>
    </w:p>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400"/>
        <w:gridCol w:w="280"/>
        <w:gridCol w:w="1120"/>
        <w:gridCol w:w="560"/>
        <w:gridCol w:w="840"/>
        <w:gridCol w:w="840"/>
        <w:gridCol w:w="560"/>
        <w:gridCol w:w="1120"/>
        <w:gridCol w:w="280"/>
        <w:gridCol w:w="14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0"/>
            <w:tcBorders>
              <w:top w:val="nil"/>
              <w:left w:val="nil"/>
              <w:bottom w:val="nil"/>
              <w:right w:val="nil"/>
            </w:tcBorders>
            <w:vAlign w:val="center"/>
          </w:tcPr>
          <w:p>
            <w:pPr>
              <w:ind w:left="150"/>
              <w:jc w:val="left"/>
            </w:pPr>
            <w:r>
              <w:rPr>
                <w:rFonts w:ascii="仿宋" w:hAnsi="仿宋" w:eastAsia="仿宋" w:cs="仿宋"/>
                <w:position w:val="8"/>
                <w:sz w:val="20"/>
              </w:rPr>
              <w:t>表6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0"/>
            <w:tcBorders>
              <w:top w:val="nil"/>
              <w:left w:val="nil"/>
              <w:bottom w:val="nil"/>
              <w:right w:val="nil"/>
            </w:tcBorders>
            <w:vAlign w:val="center"/>
          </w:tcPr>
          <w:p>
            <w:pPr>
              <w:ind w:left="150"/>
              <w:jc w:val="center"/>
            </w:pPr>
            <w:r>
              <w:rPr>
                <w:rFonts w:ascii="黑体" w:hAnsi="黑体" w:eastAsia="黑体" w:cs="黑体"/>
                <w:position w:val="15"/>
                <w:sz w:val="28"/>
              </w:rPr>
              <w:t>一般公共预算基本支出情况表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5"/>
            <w:tcBorders>
              <w:top w:val="nil"/>
              <w:left w:val="nil"/>
              <w:right w:val="nil"/>
            </w:tcBorders>
            <w:vAlign w:val="center"/>
          </w:tcPr>
          <w:p>
            <w:pPr>
              <w:ind w:left="150"/>
              <w:jc w:val="left"/>
            </w:pPr>
            <w:r>
              <w:rPr>
                <w:rFonts w:ascii="仿宋" w:hAnsi="仿宋" w:eastAsia="仿宋" w:cs="仿宋"/>
                <w:position w:val="8"/>
                <w:sz w:val="20"/>
              </w:rPr>
              <w:t>编制单位：皮山县乔达乡中心幼儿园</w:t>
            </w:r>
          </w:p>
        </w:tc>
        <w:tc>
          <w:tcPr>
            <w:tcW w:w="4200" w:type="dxa"/>
            <w:gridSpan w:val="5"/>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一般公共预算基本支出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经济分类科目名称</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人员经费</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公用经费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400" w:type="dxa"/>
            <w:gridSpan w:val="2"/>
            <w:vMerge w:val="continue"/>
          </w:tcPr>
          <w:p/>
        </w:tc>
        <w:tc>
          <w:tcPr>
            <w:tcW w:w="1400" w:type="dxa"/>
            <w:gridSpan w:val="2"/>
            <w:vMerge w:val="continue"/>
          </w:tcPr>
          <w:p/>
        </w:tc>
        <w:tc>
          <w:tcPr>
            <w:tcW w:w="1400" w:type="dxa"/>
            <w:gridSpan w:val="2"/>
            <w:vMerge w:val="continue"/>
          </w:tcPr>
          <w:p/>
        </w:tc>
        <w:tc>
          <w:tcPr>
            <w:tcW w:w="14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工资福利支出</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1126.45</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1126.45</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基本工资</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236.31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236.31</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津贴补贴</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305.87</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305.87</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奖金</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88.65</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88.65</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绩效工资</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189.13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189.13</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113.4</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113.4</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职业年金缴费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56.7</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56.7</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城镇职工基本医疗保险缴费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46.07</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46.07</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其他社会保障缴费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5.27</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5.27</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住房公积金</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85.05</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85.05</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1126.45</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1126.45</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r>
        <w:br w:type="textWrapping"/>
      </w:r>
    </w:p>
    <w:p/>
    <w:p/>
    <w:p/>
    <w:p/>
    <w:p/>
    <w:p/>
    <w:p/>
    <w:p/>
    <w:p>
      <w: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25"/>
        <w:gridCol w:w="75"/>
        <w:gridCol w:w="450"/>
        <w:gridCol w:w="150"/>
        <w:gridCol w:w="375"/>
        <w:gridCol w:w="225"/>
        <w:gridCol w:w="300"/>
        <w:gridCol w:w="300"/>
        <w:gridCol w:w="225"/>
        <w:gridCol w:w="375"/>
        <w:gridCol w:w="150"/>
        <w:gridCol w:w="450"/>
        <w:gridCol w:w="75"/>
        <w:gridCol w:w="525"/>
        <w:gridCol w:w="525"/>
        <w:gridCol w:w="75"/>
        <w:gridCol w:w="450"/>
        <w:gridCol w:w="150"/>
        <w:gridCol w:w="375"/>
        <w:gridCol w:w="225"/>
        <w:gridCol w:w="300"/>
        <w:gridCol w:w="300"/>
        <w:gridCol w:w="225"/>
        <w:gridCol w:w="375"/>
        <w:gridCol w:w="150"/>
        <w:gridCol w:w="450"/>
        <w:gridCol w:w="75"/>
        <w:gridCol w:w="52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28"/>
            <w:tcBorders>
              <w:top w:val="nil"/>
              <w:left w:val="nil"/>
              <w:bottom w:val="nil"/>
              <w:right w:val="nil"/>
            </w:tcBorders>
            <w:vAlign w:val="center"/>
          </w:tcPr>
          <w:p>
            <w:pPr>
              <w:ind w:left="150"/>
              <w:jc w:val="left"/>
            </w:pPr>
            <w:r>
              <w:rPr>
                <w:rFonts w:ascii="仿宋" w:hAnsi="仿宋" w:eastAsia="仿宋" w:cs="仿宋"/>
                <w:position w:val="8"/>
                <w:sz w:val="20"/>
              </w:rPr>
              <w:t>表7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28"/>
            <w:tcBorders>
              <w:top w:val="nil"/>
              <w:left w:val="nil"/>
              <w:bottom w:val="nil"/>
              <w:right w:val="nil"/>
            </w:tcBorders>
            <w:vAlign w:val="center"/>
          </w:tcPr>
          <w:p>
            <w:pPr>
              <w:ind w:left="150"/>
              <w:jc w:val="center"/>
            </w:pPr>
            <w:r>
              <w:rPr>
                <w:rFonts w:ascii="黑体" w:hAnsi="黑体" w:eastAsia="黑体" w:cs="黑体"/>
                <w:position w:val="15"/>
                <w:sz w:val="28"/>
              </w:rPr>
              <w:t>一般公共预算项目支出情况表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14"/>
            <w:tcBorders>
              <w:top w:val="nil"/>
              <w:left w:val="nil"/>
              <w:right w:val="nil"/>
            </w:tcBorders>
            <w:vAlign w:val="center"/>
          </w:tcPr>
          <w:p>
            <w:pPr>
              <w:ind w:left="150"/>
              <w:jc w:val="left"/>
            </w:pPr>
            <w:r>
              <w:rPr>
                <w:rFonts w:ascii="仿宋" w:hAnsi="仿宋" w:eastAsia="仿宋" w:cs="仿宋"/>
                <w:position w:val="8"/>
                <w:sz w:val="20"/>
              </w:rPr>
              <w:t>编制单位：皮山县乔达乡中心幼儿园</w:t>
            </w:r>
          </w:p>
        </w:tc>
        <w:tc>
          <w:tcPr>
            <w:tcW w:w="4200" w:type="dxa"/>
            <w:gridSpan w:val="1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科目编码</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科目名称</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项目名称</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项目支出合计</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工资福利支出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商品和服务支出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对个人和家庭的补助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债务利息及费用支出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资本性支出（基本建设）</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对企业补助（基本建设）</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对社会保障基金补助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其他支出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vMerge w:val="continue"/>
          </w:tcPr>
          <w:p/>
        </w:tc>
        <w:tc>
          <w:tcPr>
            <w:tcW w:w="525" w:type="dxa"/>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教育支出</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138.58</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63.32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75.26</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普通教育</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138.58</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63.32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75.26</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学前教育</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2023年新疆西藏等地区教育特殊补助资金-伙食费 和地财教</w:t>
            </w:r>
            <w:r>
              <w:rPr>
                <w:rFonts w:hint="eastAsia" w:ascii="仿宋" w:hAnsi="仿宋" w:eastAsia="仿宋" w:cs="仿宋"/>
                <w:position w:val="8"/>
                <w:sz w:val="20"/>
                <w:lang w:eastAsia="zh-CN"/>
              </w:rPr>
              <w:t>〔2022〕83号</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75.26</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75.26</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学前教育</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2023年新疆西藏等地区教育特殊补助资金-保教费，取暖费 和地财教</w:t>
            </w:r>
            <w:r>
              <w:rPr>
                <w:rFonts w:hint="eastAsia" w:ascii="仿宋" w:hAnsi="仿宋" w:eastAsia="仿宋" w:cs="仿宋"/>
                <w:position w:val="8"/>
                <w:sz w:val="20"/>
                <w:lang w:eastAsia="zh-CN"/>
              </w:rPr>
              <w:t>〔2022〕83号</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63.32</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63.32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138.58</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63.32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75.26</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r>
        <w:br w:type="textWrapping"/>
      </w:r>
    </w:p>
    <w:p>
      <w:r>
        <w:br w:type="page"/>
      </w:r>
    </w:p>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center"/>
            </w:pPr>
            <w:r>
              <w:rPr>
                <w:rFonts w:ascii="黑体" w:hAnsi="黑体" w:eastAsia="黑体" w:cs="黑体"/>
                <w:position w:val="15"/>
                <w:sz w:val="28"/>
              </w:rPr>
              <w:t>政府性基金预算支出情况表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nil"/>
              <w:left w:val="nil"/>
              <w:right w:val="nil"/>
            </w:tcBorders>
            <w:vAlign w:val="center"/>
          </w:tcPr>
          <w:p>
            <w:pPr>
              <w:ind w:left="150"/>
              <w:jc w:val="left"/>
            </w:pPr>
            <w:r>
              <w:rPr>
                <w:rFonts w:ascii="仿宋" w:hAnsi="仿宋" w:eastAsia="仿宋" w:cs="仿宋"/>
                <w:position w:val="8"/>
                <w:sz w:val="20"/>
              </w:rPr>
              <w:t>编制单位：皮山县乔达乡中心幼儿园</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vMerge w:val="continue"/>
          </w:tcPr>
          <w:p/>
        </w:tc>
        <w:tc>
          <w:tcPr>
            <w:tcW w:w="1200" w:type="dxa"/>
            <w:gridSpan w:val="2"/>
            <w:vMerge w:val="continue"/>
          </w:tcPr>
          <w:p/>
        </w:tc>
        <w:tc>
          <w:tcPr>
            <w:tcW w:w="1200" w:type="dxa"/>
            <w:gridSpan w:val="2"/>
            <w:vMerge w:val="continue"/>
          </w:tcPr>
          <w:p/>
        </w:tc>
        <w:tc>
          <w:tcPr>
            <w:tcW w:w="12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left w:val="nil"/>
              <w:bottom w:val="nil"/>
              <w:right w:val="nil"/>
            </w:tcBorders>
            <w:vAlign w:val="center"/>
          </w:tcPr>
          <w:p>
            <w:pPr>
              <w:ind w:left="150"/>
              <w:jc w:val="left"/>
            </w:pPr>
            <w:r>
              <w:rPr>
                <w:rFonts w:ascii="仿宋" w:hAnsi="仿宋" w:eastAsia="仿宋" w:cs="仿宋"/>
                <w:position w:val="8"/>
                <w:sz w:val="20"/>
              </w:rPr>
              <w:t>皮山县乔达乡中心幼儿园2023年没有使用政府性基金预算拨款安排的支出，政府性基金预算支出情况表为空表。</w:t>
            </w:r>
          </w:p>
        </w:tc>
      </w:tr>
    </w:tbl>
    <w:p>
      <w:r>
        <w:br w:type="textWrapping"/>
      </w:r>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center"/>
            </w:pPr>
            <w:r>
              <w:rPr>
                <w:rFonts w:ascii="黑体" w:hAnsi="黑体" w:eastAsia="黑体" w:cs="黑体"/>
                <w:position w:val="15"/>
                <w:sz w:val="28"/>
              </w:rPr>
              <w:t>国有资本经营预算支出情况表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nil"/>
              <w:left w:val="nil"/>
              <w:right w:val="nil"/>
            </w:tcBorders>
            <w:vAlign w:val="center"/>
          </w:tcPr>
          <w:p>
            <w:pPr>
              <w:ind w:left="150"/>
              <w:jc w:val="left"/>
            </w:pPr>
            <w:r>
              <w:rPr>
                <w:rFonts w:ascii="仿宋" w:hAnsi="仿宋" w:eastAsia="仿宋" w:cs="仿宋"/>
                <w:position w:val="8"/>
                <w:sz w:val="20"/>
              </w:rPr>
              <w:t>编制单位：皮山县乔达乡中心幼儿园</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vMerge w:val="continue"/>
          </w:tcPr>
          <w:p/>
        </w:tc>
        <w:tc>
          <w:tcPr>
            <w:tcW w:w="1200" w:type="dxa"/>
            <w:gridSpan w:val="2"/>
            <w:vMerge w:val="continue"/>
          </w:tcPr>
          <w:p/>
        </w:tc>
        <w:tc>
          <w:tcPr>
            <w:tcW w:w="1200" w:type="dxa"/>
            <w:gridSpan w:val="2"/>
            <w:vMerge w:val="continue"/>
          </w:tcPr>
          <w:p/>
        </w:tc>
        <w:tc>
          <w:tcPr>
            <w:tcW w:w="12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left w:val="nil"/>
              <w:bottom w:val="nil"/>
              <w:right w:val="nil"/>
            </w:tcBorders>
            <w:vAlign w:val="center"/>
          </w:tcPr>
          <w:p>
            <w:pPr>
              <w:ind w:left="150"/>
              <w:jc w:val="left"/>
            </w:pPr>
            <w:r>
              <w:rPr>
                <w:rFonts w:ascii="仿宋" w:hAnsi="仿宋" w:eastAsia="仿宋" w:cs="仿宋"/>
                <w:position w:val="8"/>
                <w:sz w:val="20"/>
              </w:rPr>
              <w:t>皮山县乔达乡中心幼儿园2023年没有安排国有资本经营预算的支出，国有资本经营预算支出情况表为空表。</w:t>
            </w:r>
          </w:p>
        </w:tc>
      </w:tr>
    </w:tbl>
    <w:p/>
    <w:p>
      <w:r>
        <w:br w:type="textWrapping"/>
      </w:r>
    </w:p>
    <w:p>
      <w:r>
        <w:br w:type="page"/>
      </w:r>
    </w:p>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680"/>
        <w:gridCol w:w="1120"/>
        <w:gridCol w:w="560"/>
        <w:gridCol w:w="840"/>
        <w:gridCol w:w="840"/>
        <w:gridCol w:w="560"/>
        <w:gridCol w:w="1120"/>
        <w:gridCol w:w="16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left"/>
            </w:pPr>
            <w:r>
              <w:rPr>
                <w:rFonts w:ascii="仿宋" w:hAnsi="仿宋" w:eastAsia="仿宋" w:cs="仿宋"/>
                <w:position w:val="8"/>
                <w:sz w:val="20"/>
              </w:rPr>
              <w:t>表10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center"/>
            </w:pPr>
            <w:r>
              <w:rPr>
                <w:rFonts w:ascii="黑体" w:hAnsi="黑体" w:eastAsia="黑体" w:cs="黑体"/>
                <w:position w:val="15"/>
                <w:sz w:val="28"/>
              </w:rPr>
              <w:t>财政拨款“三公”经费支出情况表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nil"/>
              <w:left w:val="nil"/>
              <w:right w:val="nil"/>
            </w:tcBorders>
            <w:vAlign w:val="center"/>
          </w:tcPr>
          <w:p>
            <w:pPr>
              <w:ind w:left="150"/>
              <w:jc w:val="left"/>
            </w:pPr>
            <w:r>
              <w:rPr>
                <w:rFonts w:ascii="仿宋" w:hAnsi="仿宋" w:eastAsia="仿宋" w:cs="仿宋"/>
                <w:position w:val="8"/>
                <w:sz w:val="20"/>
              </w:rPr>
              <w:t>编制单位：皮山县乔达乡中心幼儿园</w:t>
            </w:r>
          </w:p>
        </w:tc>
        <w:tc>
          <w:tcPr>
            <w:tcW w:w="4200" w:type="dxa"/>
            <w:gridSpan w:val="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三公支出内容</w:t>
            </w:r>
          </w:p>
        </w:tc>
        <w:tc>
          <w:tcPr>
            <w:tcW w:w="280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28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资金来源</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vMerge w:val="continue"/>
          </w:tcPr>
          <w:p/>
        </w:tc>
        <w:tc>
          <w:tcPr>
            <w:tcW w:w="1680" w:type="dxa"/>
            <w:gridSpan w:val="2"/>
            <w:vMerge w:val="continue"/>
          </w:tc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合计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因公出国(境)费用</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公务接待费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公务用车购置及运行费（小计）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其中：公务用车购置费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公务用车运行费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left w:val="nil"/>
              <w:bottom w:val="nil"/>
              <w:right w:val="nil"/>
            </w:tcBorders>
            <w:vAlign w:val="center"/>
          </w:tcPr>
          <w:p>
            <w:pPr>
              <w:ind w:left="150"/>
              <w:jc w:val="left"/>
            </w:pPr>
            <w:r>
              <w:rPr>
                <w:rFonts w:ascii="仿宋" w:hAnsi="仿宋" w:eastAsia="仿宋" w:cs="仿宋"/>
                <w:position w:val="8"/>
                <w:sz w:val="20"/>
              </w:rPr>
              <w:t>皮山县乔达乡中心幼儿园2023年没有使用财政拨款“三公”经费安排的支出，财政拨款“三公”经费支出情况表为空表。</w:t>
            </w:r>
          </w:p>
        </w:tc>
      </w:tr>
    </w:tbl>
    <w:p>
      <w:r>
        <w:br w:type="textWrapping"/>
      </w:r>
    </w:p>
    <w:p>
      <w:pPr>
        <w:rPr>
          <w:rFonts w:ascii="黑体" w:hAnsi="黑体" w:eastAsia="黑体" w:cs="黑体"/>
          <w:position w:val="30"/>
          <w:sz w:val="42"/>
        </w:rPr>
      </w:pPr>
      <w:r>
        <w:rPr>
          <w:rFonts w:ascii="黑体" w:hAnsi="黑体" w:eastAsia="黑体" w:cs="黑体"/>
          <w:position w:val="30"/>
          <w:sz w:val="42"/>
        </w:rPr>
        <w:br w:type="page"/>
      </w:r>
    </w:p>
    <w:p>
      <w:pPr>
        <w:ind w:left="200" w:right="200" w:firstLine="500"/>
        <w:jc w:val="center"/>
      </w:pPr>
      <w:r>
        <w:rPr>
          <w:rFonts w:ascii="黑体" w:hAnsi="黑体" w:eastAsia="黑体" w:cs="黑体"/>
          <w:position w:val="30"/>
          <w:sz w:val="42"/>
        </w:rPr>
        <w:t>第三部分 2023年单位预算情况说明</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一、关于皮山县乔达乡中心幼儿园2023年收支预算情况的总体说明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按照全口径预算的原则，皮山县乔达乡中心幼儿园2023年所有收入和支出均纳入单位预算管理。收支总预算1367.06万元。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收入预算包括：一般公共预算、财政拨款。</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支出预算包括：教育支出。</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二、关于皮山县乔达乡中心幼儿园2023年收入预算情况说明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皮山县乔达乡中心幼儿园收入预算1367.06万元，其中：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一般公共预算1126.45万元，占82.40%，比上年预算增加54.79万元，增长5.11%，主要原因是2022年新招聘了1个人，8个人有岗位变动。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上级一般公共预算安排的转移支付资金138.58万元，占10.14%，比上年预算增加138.58万元，增长100.00%，主要原因是2022年年初预算时未将上级转移支付资金纳入预算数，2023年将上级转移支付资金纳入年初预算。</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政府性基金预算未安排。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国有资本经营预算未安排。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财政拨款结转102.03万元，占7.46%，比上年预算增加102.03万元，增长100.00%，主要原因是2022年9月</w:t>
      </w:r>
      <w:r>
        <w:rPr>
          <w:rFonts w:hint="eastAsia" w:ascii="仿宋" w:hAnsi="仿宋" w:eastAsia="仿宋" w:cs="仿宋"/>
          <w:position w:val="10"/>
          <w:sz w:val="32"/>
          <w:szCs w:val="32"/>
          <w:lang w:eastAsia="zh-CN"/>
        </w:rPr>
        <w:t>特殊</w:t>
      </w:r>
      <w:r>
        <w:rPr>
          <w:rFonts w:ascii="仿宋" w:hAnsi="仿宋" w:eastAsia="仿宋" w:cs="仿宋"/>
          <w:position w:val="10"/>
          <w:sz w:val="32"/>
          <w:szCs w:val="32"/>
        </w:rPr>
        <w:t>原因，学校未开学，未进行支付,将剩余资金102.03万元结转至2023年。</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三、关于皮山县乔达乡中心幼儿园2023年支出预算情况说明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皮山县乔达乡中心幼儿园2023年支出预算1367.06万元，其中：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基本支出1126.45万元，占82.40%，比上年预算增加54.79万元，增长5.11%，主要原因是2022年新招聘了1个人，8个人有岗位变动。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项目支出240.61万元，占17.60%，比上年预算增加240.61万元，增长100.00%，主要原因是2023年将上级转移支付资金纳入年初预算。2022年9月</w:t>
      </w:r>
      <w:r>
        <w:rPr>
          <w:rFonts w:hint="eastAsia" w:ascii="仿宋" w:hAnsi="仿宋" w:eastAsia="仿宋" w:cs="仿宋"/>
          <w:position w:val="10"/>
          <w:sz w:val="32"/>
          <w:szCs w:val="32"/>
          <w:lang w:eastAsia="zh-CN"/>
        </w:rPr>
        <w:t>特殊</w:t>
      </w:r>
      <w:r>
        <w:rPr>
          <w:rFonts w:ascii="仿宋" w:hAnsi="仿宋" w:eastAsia="仿宋" w:cs="仿宋"/>
          <w:position w:val="10"/>
          <w:sz w:val="32"/>
          <w:szCs w:val="32"/>
        </w:rPr>
        <w:t>原因，学校未开学，未进行支付,将剩余资金240.61万元结转至2023年。</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四、关于皮山县乔达乡中心幼儿园2023年财政拨款收支预算情况的总体说明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2023年财政拨款收支总预算1265.03万元。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收入预算包括：一般公共预算拨款1265.03万元。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般公共预算支出包括：教育支出1265.03万元，主要用于1126.44万元主要包含：基本工资、津贴补贴、奖金、绩效工资、机关事业单位基本养老保险缴费、职业年金缴费、城镇职工基本医疗保险缴费、其他社会保障缴费、住房公积金。138.58万元主要包含：保教费、伙食费。</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五、关于皮山县乔达乡中心幼儿园2023年一般公共预算当年拨款情况说明</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皮山县乔达乡中心幼儿园2023年一般公共预算拨款合计1265.03万元，其中：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基本支出1126.45万元，比上年预算增加54.79万元，增长5.11%。主要原因是：2022年新招聘了1个人，8个人有岗位变动。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项目支出138.58万元，比上年预算增加138.58万元，增长100.00%。主要原因是：2022年年初预算时未将上级转移支付资金纳入预算数，2023年将上级转移支付资金纳入年初预算。</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1.教育支出（类）1265.03万元，占100.00%。</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教育支出（类）普通教育（款）学前教育（项）:2023年预算数为1265.03万元，比上年预算数增加193.37万元，增长18.04%，主要原因是：2022年年初预算时未将上级转移支付资金纳入预算数，2023年将上级转移支付资金纳入年初预算。</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六、关于皮山县乔达乡中心幼儿园2023年一般公共预算基本支出情况说明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皮山县乔达乡中心幼儿园2023年一般公共预算基本支出1126.45万元，其中：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人员经费1126.45万元，主要包括：基本工资、津贴补贴、奖金、绩效工资、机关事业单位基本养老保险缴费、职业年金缴费、城镇职工基本医疗保险缴费、其他社会保障缴费、住房公积金。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公用经费63.32万元，主要包括：无。</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七、关于皮山县乔达乡中心幼儿园2023年一般公共预算项目支出情况说明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1.项目名称：2023年新疆西藏等地区教育特殊补助资金-保教费，取暖费 和地财教</w:t>
      </w:r>
      <w:r>
        <w:rPr>
          <w:rFonts w:hint="eastAsia" w:ascii="仿宋" w:hAnsi="仿宋" w:eastAsia="仿宋" w:cs="仿宋"/>
          <w:position w:val="10"/>
          <w:sz w:val="32"/>
          <w:szCs w:val="32"/>
          <w:lang w:eastAsia="zh-CN"/>
        </w:rPr>
        <w:t>〔2022〕83号</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设立的政策依据：和地财教</w:t>
      </w:r>
      <w:r>
        <w:rPr>
          <w:rFonts w:hint="eastAsia" w:ascii="仿宋" w:hAnsi="仿宋" w:eastAsia="仿宋" w:cs="仿宋"/>
          <w:position w:val="10"/>
          <w:sz w:val="32"/>
          <w:szCs w:val="32"/>
          <w:lang w:eastAsia="zh-CN"/>
        </w:rPr>
        <w:t>〔2022〕83号</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预算安排规模：63.32万元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项目承担单位：皮山县乔达乡中心幼儿园。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资金执行时间：2023年1月1至2023年12月31日。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2.项目名称：2023年新疆西藏等地区教育特殊补助资金-伙食费 和地财教</w:t>
      </w:r>
      <w:r>
        <w:rPr>
          <w:rFonts w:hint="eastAsia" w:ascii="仿宋" w:hAnsi="仿宋" w:eastAsia="仿宋" w:cs="仿宋"/>
          <w:position w:val="10"/>
          <w:sz w:val="32"/>
          <w:szCs w:val="32"/>
          <w:lang w:eastAsia="zh-CN"/>
        </w:rPr>
        <w:t>〔2022〕83号</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设立的政策依据：和地财教</w:t>
      </w:r>
      <w:r>
        <w:rPr>
          <w:rFonts w:hint="eastAsia" w:ascii="仿宋" w:hAnsi="仿宋" w:eastAsia="仿宋" w:cs="仿宋"/>
          <w:position w:val="10"/>
          <w:sz w:val="32"/>
          <w:szCs w:val="32"/>
          <w:lang w:eastAsia="zh-CN"/>
        </w:rPr>
        <w:t>〔2022〕83号</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预算安排规模：75.26万元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项目承担单位：皮山县乔达乡中心幼儿园。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资金执行时间：2023年1月1至2023年12月31日。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资金来源：上级一般转移支付。</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补贴人数：940。</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补贴标准：1450。</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补贴范围：学前幼儿。</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补贴方式：在园两餐一点。</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发放程序：每日按照一日活动安排。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受益人群和社会效益：提升学前幼儿生活质量。</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八、关于皮山县乔达乡中心幼儿园2023年政府性基金预算拨款情况说明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皮山县乔达乡中心幼儿园2023年没有使用政府性基金预算拨款安排的支出，政府性基金预算支出情况表为空表。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九、关于皮山县乔达乡中心幼儿园2023年国有资本经营预算拨款情况说明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皮山县乔达乡中心幼儿园2023年没有使用国有资本经营预算拨款安排的支出，国有资本经营预算支出情况表为空表。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十、关于皮山县乔达乡中心幼儿园2023年财政拨款“三公”经费预算情况说明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皮山县乔达乡中心幼儿园2023年财政拨款“三公”经费数为0万元，其中：因公出国（境）费0万元，公务用车购置费0万元，公务用车运行费0万元，公务接待费0万元。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2023年财政拨款“三公”经费比上年预算增加0万元，增长0%，其中：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因公出国（境）费增加0万元，增长0%，主要原因是本单位无</w:t>
      </w:r>
      <w:r>
        <w:rPr>
          <w:rFonts w:hint="eastAsia" w:ascii="仿宋" w:hAnsi="仿宋" w:eastAsia="仿宋" w:cs="仿宋"/>
          <w:position w:val="10"/>
          <w:sz w:val="32"/>
          <w:szCs w:val="32"/>
          <w:lang w:eastAsia="zh-CN"/>
        </w:rPr>
        <w:t>“三公”经费预算</w:t>
      </w:r>
      <w:r>
        <w:rPr>
          <w:rFonts w:ascii="仿宋" w:hAnsi="仿宋" w:eastAsia="仿宋" w:cs="仿宋"/>
          <w:position w:val="10"/>
          <w:sz w:val="32"/>
          <w:szCs w:val="32"/>
        </w:rPr>
        <w:t>。公务用车购置费增加0万元，增长0%，主要原因是本单位无</w:t>
      </w:r>
      <w:r>
        <w:rPr>
          <w:rFonts w:hint="eastAsia" w:ascii="仿宋" w:hAnsi="仿宋" w:eastAsia="仿宋" w:cs="仿宋"/>
          <w:position w:val="10"/>
          <w:sz w:val="32"/>
          <w:szCs w:val="32"/>
          <w:lang w:eastAsia="zh-CN"/>
        </w:rPr>
        <w:t>“三公”经费预算</w:t>
      </w:r>
      <w:r>
        <w:rPr>
          <w:rFonts w:ascii="仿宋" w:hAnsi="仿宋" w:eastAsia="仿宋" w:cs="仿宋"/>
          <w:position w:val="10"/>
          <w:sz w:val="32"/>
          <w:szCs w:val="32"/>
        </w:rPr>
        <w:t>。公务用车运行费增加0万元，增长0%，主要原因是本单位无</w:t>
      </w:r>
      <w:r>
        <w:rPr>
          <w:rFonts w:hint="eastAsia" w:ascii="仿宋" w:hAnsi="仿宋" w:eastAsia="仿宋" w:cs="仿宋"/>
          <w:position w:val="10"/>
          <w:sz w:val="32"/>
          <w:szCs w:val="32"/>
          <w:lang w:eastAsia="zh-CN"/>
        </w:rPr>
        <w:t>“三公”经费预算</w:t>
      </w:r>
      <w:r>
        <w:rPr>
          <w:rFonts w:ascii="仿宋" w:hAnsi="仿宋" w:eastAsia="仿宋" w:cs="仿宋"/>
          <w:position w:val="10"/>
          <w:sz w:val="32"/>
          <w:szCs w:val="32"/>
        </w:rPr>
        <w:t>。公务接待费增加0万元，增长0%，主要原因是本单位无</w:t>
      </w:r>
      <w:r>
        <w:rPr>
          <w:rFonts w:hint="eastAsia" w:ascii="仿宋" w:hAnsi="仿宋" w:eastAsia="仿宋" w:cs="仿宋"/>
          <w:position w:val="10"/>
          <w:sz w:val="32"/>
          <w:szCs w:val="32"/>
          <w:lang w:eastAsia="zh-CN"/>
        </w:rPr>
        <w:t>“三公”经费预算</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position w:val="20"/>
          <w:sz w:val="32"/>
          <w:szCs w:val="32"/>
        </w:rPr>
        <w:t>（一）机关运行经费情况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2023年，皮山县乔达乡中心幼儿园本级及下属0家行政单位和0家事业单位的机关运行经费财政拨款预算0万元，比上年预算增加0万元，增长0%。主要原因是本单属于事业单位。</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（二）政府采购情况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2023年，皮山县乔达乡中心幼儿园政府采购预算0万元，其中：政府采购货物预算0万元，政府采购工程预算0万元，政府采购服务预算0万元。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2023年度本单位面向中小企业预留政府采购项目预算金额0万元，其中：面向小微企业预留政府采购项目预算金额0万元。</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（三）国有资产占用使用情况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截至2022年底，皮山县乔达乡中心幼儿园及下属各预算单位占用使用国有资产总体情况为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1.房屋0平方米，价值0万元。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2.车辆0辆，价值0.00万元；其中：一般公务用车0辆，价值0万元；执法执勤用车0辆，价值0万元；其他车辆0辆，价值0万元。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3.办公家具价值0万元。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4.其他资产价值0万元。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单位价值50万元以上大型设备0台，单位价值100万元以上大型设备0台。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2023年单位预算安排购置车辆经费0万元，安排购置50万元以上大型设备0台，单位价值100万元以上大型设备0台。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（四）预算绩效情况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2023年，本年度预算绩效管理的财政拨款项目2个，涉及预算金额138.58万元；非财政拨款项目0个，涉及预算金额0万元。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具体情况见下表（按项目分别填报）：</w:t>
      </w: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rPr>
          <w:rFonts w:ascii="仿宋" w:hAnsi="仿宋" w:eastAsia="仿宋" w:cs="仿宋"/>
          <w:position w:val="10"/>
          <w:sz w:val="34"/>
        </w:rPr>
      </w:pPr>
      <w:r>
        <w:rPr>
          <w:rFonts w:ascii="仿宋" w:hAnsi="仿宋" w:eastAsia="仿宋" w:cs="仿宋"/>
          <w:position w:val="10"/>
          <w:sz w:val="34"/>
        </w:rPr>
        <w:br w:type="page"/>
      </w: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763"/>
        <w:gridCol w:w="170"/>
        <w:gridCol w:w="467"/>
        <w:gridCol w:w="126"/>
        <w:gridCol w:w="340"/>
        <w:gridCol w:w="234"/>
        <w:gridCol w:w="189"/>
        <w:gridCol w:w="510"/>
        <w:gridCol w:w="1"/>
        <w:gridCol w:w="252"/>
        <w:gridCol w:w="680"/>
        <w:gridCol w:w="83"/>
        <w:gridCol w:w="385"/>
        <w:gridCol w:w="378"/>
        <w:gridCol w:w="87"/>
        <w:gridCol w:w="676"/>
        <w:gridCol w:w="257"/>
        <w:gridCol w:w="2"/>
        <w:gridCol w:w="504"/>
        <w:gridCol w:w="196"/>
        <w:gridCol w:w="231"/>
        <w:gridCol w:w="336"/>
        <w:gridCol w:w="133"/>
        <w:gridCol w:w="464"/>
        <w:gridCol w:w="166"/>
        <w:gridCol w:w="763"/>
        <w:gridCol w:w="4"/>
        <w:gridCol w:w="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  目  支  出  绩  效  目  标  表</w:t>
            </w:r>
          </w:p>
        </w:tc>
        <w:tc>
          <w:tcPr>
            <w:tcW w:w="2800"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800" w:type="dxa"/>
            <w:gridSpan w:val="10"/>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800"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800" w:type="dxa"/>
            <w:gridSpan w:val="10"/>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2100"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皮山县乔达乡中心幼儿园</w:t>
            </w:r>
          </w:p>
        </w:tc>
        <w:tc>
          <w:tcPr>
            <w:tcW w:w="2100"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100" w:type="dxa"/>
            <w:gridSpan w:val="8"/>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14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2023年新疆西藏等地区教育特殊补助资金-保教费，取暖费 和地财教</w:t>
            </w:r>
            <w:r>
              <w:rPr>
                <w:rFonts w:hint="eastAsia" w:ascii="仿宋" w:hAnsi="仿宋" w:eastAsia="仿宋" w:cs="仿宋"/>
                <w:position w:val="8"/>
                <w:sz w:val="20"/>
                <w:lang w:eastAsia="zh-CN"/>
              </w:rPr>
              <w:t>〔2022〕83号</w:t>
            </w:r>
          </w:p>
        </w:tc>
        <w:tc>
          <w:tcPr>
            <w:tcW w:w="14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400"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艾合买提江·霍艾合买提</w:t>
            </w:r>
          </w:p>
        </w:tc>
        <w:tc>
          <w:tcPr>
            <w:tcW w:w="1400"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00"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3" w:type="dxa"/>
        </w:trPr>
        <w:tc>
          <w:tcPr>
            <w:tcW w:w="93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93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93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63.32</w:t>
            </w:r>
          </w:p>
        </w:tc>
        <w:tc>
          <w:tcPr>
            <w:tcW w:w="93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933"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63.32</w:t>
            </w:r>
          </w:p>
        </w:tc>
        <w:tc>
          <w:tcPr>
            <w:tcW w:w="93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933"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93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2100"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2023年新疆西藏等地区教育特殊补助资金-保教费，取暖费 和地财教</w:t>
            </w:r>
            <w:r>
              <w:rPr>
                <w:rFonts w:hint="eastAsia" w:ascii="仿宋" w:hAnsi="仿宋" w:eastAsia="仿宋" w:cs="仿宋"/>
                <w:position w:val="8"/>
                <w:sz w:val="20"/>
                <w:lang w:eastAsia="zh-CN"/>
              </w:rPr>
              <w:t>〔2022〕83号</w:t>
            </w:r>
          </w:p>
        </w:tc>
        <w:tc>
          <w:tcPr>
            <w:tcW w:w="2100"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100" w:type="dxa"/>
            <w:gridSpan w:val="8"/>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763" w:type="dxa"/>
            <w:gridSpan w:val="3"/>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数量指标</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学前保障经费人数</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930</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质量指标</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经费足额保障率</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时效指标</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项目完成时限</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成本指标</w:t>
            </w:r>
          </w:p>
        </w:tc>
        <w:tc>
          <w:tcPr>
            <w:tcW w:w="763" w:type="dxa"/>
            <w:gridSpan w:val="3"/>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经济成本指标</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资金总额</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633246</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社会成本指标</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生态成本指标</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763" w:type="dxa"/>
            <w:gridSpan w:val="3"/>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经济效益指标</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社会效益指标</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提升学前幼儿生活质量</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生态效益指标</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改善幼儿园办学条件</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763" w:type="dxa"/>
            <w:gridSpan w:val="3"/>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幼儿家长满意度</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学校满意度</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按照完成比例赋分</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bl>
    <w:p>
      <w: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763"/>
        <w:gridCol w:w="170"/>
        <w:gridCol w:w="467"/>
        <w:gridCol w:w="126"/>
        <w:gridCol w:w="340"/>
        <w:gridCol w:w="234"/>
        <w:gridCol w:w="189"/>
        <w:gridCol w:w="510"/>
        <w:gridCol w:w="1"/>
        <w:gridCol w:w="252"/>
        <w:gridCol w:w="680"/>
        <w:gridCol w:w="83"/>
        <w:gridCol w:w="385"/>
        <w:gridCol w:w="378"/>
        <w:gridCol w:w="87"/>
        <w:gridCol w:w="676"/>
        <w:gridCol w:w="257"/>
        <w:gridCol w:w="2"/>
        <w:gridCol w:w="504"/>
        <w:gridCol w:w="196"/>
        <w:gridCol w:w="231"/>
        <w:gridCol w:w="336"/>
        <w:gridCol w:w="133"/>
        <w:gridCol w:w="464"/>
        <w:gridCol w:w="166"/>
        <w:gridCol w:w="763"/>
        <w:gridCol w:w="4"/>
        <w:gridCol w:w="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  目  支  出  绩  效  目  标  表</w:t>
            </w:r>
          </w:p>
        </w:tc>
        <w:tc>
          <w:tcPr>
            <w:tcW w:w="2800"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800" w:type="dxa"/>
            <w:gridSpan w:val="10"/>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800"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800" w:type="dxa"/>
            <w:gridSpan w:val="10"/>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2100"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皮山县乔达乡中心幼儿园</w:t>
            </w:r>
          </w:p>
        </w:tc>
        <w:tc>
          <w:tcPr>
            <w:tcW w:w="2100"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100" w:type="dxa"/>
            <w:gridSpan w:val="8"/>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14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2023年新疆西藏等地区教育特殊补助资金-伙食费 和地财教</w:t>
            </w:r>
            <w:r>
              <w:rPr>
                <w:rFonts w:hint="eastAsia" w:ascii="仿宋" w:hAnsi="仿宋" w:eastAsia="仿宋" w:cs="仿宋"/>
                <w:position w:val="8"/>
                <w:sz w:val="20"/>
                <w:lang w:eastAsia="zh-CN"/>
              </w:rPr>
              <w:t>〔2022〕83号</w:t>
            </w:r>
          </w:p>
        </w:tc>
        <w:tc>
          <w:tcPr>
            <w:tcW w:w="14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400"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艾合买提江·霍艾合买提</w:t>
            </w:r>
          </w:p>
        </w:tc>
        <w:tc>
          <w:tcPr>
            <w:tcW w:w="1400"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00"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3" w:type="dxa"/>
        </w:trPr>
        <w:tc>
          <w:tcPr>
            <w:tcW w:w="93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93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93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75.2</w:t>
            </w:r>
          </w:p>
        </w:tc>
        <w:tc>
          <w:tcPr>
            <w:tcW w:w="93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933"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75.2</w:t>
            </w:r>
          </w:p>
        </w:tc>
        <w:tc>
          <w:tcPr>
            <w:tcW w:w="93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933"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93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2100"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2023年新疆西藏等地区教育特殊补助资金-伙食费 和地财教</w:t>
            </w:r>
            <w:r>
              <w:rPr>
                <w:rFonts w:hint="eastAsia" w:ascii="仿宋" w:hAnsi="仿宋" w:eastAsia="仿宋" w:cs="仿宋"/>
                <w:position w:val="8"/>
                <w:sz w:val="20"/>
                <w:lang w:eastAsia="zh-CN"/>
              </w:rPr>
              <w:t>〔2022〕83号</w:t>
            </w:r>
          </w:p>
        </w:tc>
        <w:tc>
          <w:tcPr>
            <w:tcW w:w="2100"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100" w:type="dxa"/>
            <w:gridSpan w:val="8"/>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763" w:type="dxa"/>
            <w:gridSpan w:val="3"/>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数量指标</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学前保障经费人数</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930</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质量指标</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经费足额保障率</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时效指标</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项目完成时限</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成本指标</w:t>
            </w:r>
          </w:p>
        </w:tc>
        <w:tc>
          <w:tcPr>
            <w:tcW w:w="763" w:type="dxa"/>
            <w:gridSpan w:val="3"/>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经济成本指标</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资金总额</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752629</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社会成本指标</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生态成本指标</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763" w:type="dxa"/>
            <w:gridSpan w:val="3"/>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经济效益指标</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社会效益指标</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提升学前幼儿生活质量</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生态效益指标</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改善幼儿园办学条件</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763" w:type="dxa"/>
            <w:gridSpan w:val="3"/>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幼儿家长满意度</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学校满意度</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按照完成比例赋分</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bl>
    <w:p>
      <w:pPr>
        <w:spacing w:before="150"/>
        <w:ind w:left="200" w:right="200" w:firstLine="500"/>
        <w:jc w:val="both"/>
        <w:rPr>
          <w:rFonts w:hint="eastAsia" w:ascii="楷体_GB2312" w:hAnsi="楷体_GB2312" w:eastAsia="楷体_GB2312" w:cs="楷体_GB2312"/>
          <w:b/>
          <w:bCs/>
          <w:sz w:val="32"/>
          <w:szCs w:val="32"/>
        </w:rPr>
      </w:pPr>
      <w:r>
        <w:rPr>
          <w:rFonts w:hint="eastAsia" w:ascii="楷体_GB2312" w:hAnsi="楷体_GB2312" w:eastAsia="楷体_GB2312" w:cs="楷体_GB2312"/>
          <w:b/>
          <w:bCs/>
          <w:position w:val="20"/>
          <w:sz w:val="32"/>
          <w:szCs w:val="32"/>
        </w:rPr>
        <w:t>（五）其他需说明的事项</w:t>
      </w:r>
    </w:p>
    <w:p>
      <w:pPr>
        <w:ind w:left="200" w:right="200" w:firstLine="500"/>
        <w:jc w:val="both"/>
        <w:rPr>
          <w:sz w:val="32"/>
          <w:szCs w:val="32"/>
        </w:rPr>
      </w:pPr>
      <w:r>
        <w:rPr>
          <w:rFonts w:ascii="仿宋" w:hAnsi="仿宋" w:eastAsia="仿宋" w:cs="仿宋"/>
          <w:position w:val="10"/>
          <w:sz w:val="32"/>
          <w:szCs w:val="32"/>
        </w:rPr>
        <w:t>无其他需要说明的事项。</w:t>
      </w:r>
    </w:p>
    <w:p>
      <w:r>
        <w:br w:type="textWrapping"/>
      </w:r>
    </w:p>
    <w:p>
      <w:pPr>
        <w:rPr>
          <w:rFonts w:ascii="黑体" w:hAnsi="黑体" w:eastAsia="黑体" w:cs="黑体"/>
          <w:position w:val="30"/>
          <w:sz w:val="42"/>
        </w:rPr>
      </w:pPr>
      <w:r>
        <w:rPr>
          <w:rFonts w:ascii="黑体" w:hAnsi="黑体" w:eastAsia="黑体" w:cs="黑体"/>
          <w:position w:val="30"/>
          <w:sz w:val="42"/>
        </w:rPr>
        <w:br w:type="page"/>
      </w:r>
    </w:p>
    <w:p>
      <w:pPr>
        <w:ind w:left="200" w:right="200" w:firstLine="500"/>
        <w:jc w:val="center"/>
      </w:pPr>
      <w:r>
        <w:rPr>
          <w:rFonts w:ascii="黑体" w:hAnsi="黑体" w:eastAsia="黑体" w:cs="黑体"/>
          <w:position w:val="30"/>
          <w:sz w:val="42"/>
        </w:rPr>
        <w:t>第四部分 名词解释</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一、财政拨款：</w:t>
      </w:r>
      <w:r>
        <w:rPr>
          <w:rFonts w:hint="eastAsia" w:ascii="仿宋" w:hAnsi="仿宋" w:eastAsia="仿宋" w:cs="仿宋"/>
          <w:position w:val="10"/>
          <w:sz w:val="32"/>
          <w:szCs w:val="32"/>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二、一般公共预算：</w:t>
      </w:r>
      <w:r>
        <w:rPr>
          <w:rFonts w:hint="eastAsia" w:ascii="仿宋" w:hAnsi="仿宋" w:eastAsia="仿宋" w:cs="仿宋"/>
          <w:position w:val="10"/>
          <w:sz w:val="32"/>
          <w:szCs w:val="32"/>
        </w:rPr>
        <w:t>包括公共财政拨款（补助）资金、专项收入。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三、财政专户管理资金：</w:t>
      </w:r>
      <w:r>
        <w:rPr>
          <w:rFonts w:hint="eastAsia" w:ascii="仿宋" w:hAnsi="仿宋" w:eastAsia="仿宋" w:cs="仿宋"/>
          <w:position w:val="10"/>
          <w:sz w:val="32"/>
          <w:szCs w:val="32"/>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四、其他资金：</w:t>
      </w:r>
      <w:r>
        <w:rPr>
          <w:rFonts w:hint="eastAsia" w:ascii="仿宋" w:hAnsi="仿宋" w:eastAsia="仿宋" w:cs="仿宋"/>
          <w:position w:val="10"/>
          <w:sz w:val="32"/>
          <w:szCs w:val="32"/>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五、基本支出：</w:t>
      </w:r>
      <w:r>
        <w:rPr>
          <w:rFonts w:hint="eastAsia" w:ascii="仿宋" w:hAnsi="仿宋" w:eastAsia="仿宋" w:cs="仿宋"/>
          <w:position w:val="10"/>
          <w:sz w:val="32"/>
          <w:szCs w:val="32"/>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六、项目支出：</w:t>
      </w:r>
      <w:r>
        <w:rPr>
          <w:rFonts w:hint="eastAsia" w:ascii="仿宋" w:hAnsi="仿宋" w:eastAsia="仿宋" w:cs="仿宋"/>
          <w:position w:val="10"/>
          <w:sz w:val="32"/>
          <w:szCs w:val="32"/>
        </w:rPr>
        <w:t>部门（单位）支出预算的组成部分，是各部门（单位）为完成其特定的行政任务或事业发展目标，在基本支出预算之外编制的年度项目支出计划。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七、“三公”经费：</w:t>
      </w:r>
      <w:r>
        <w:rPr>
          <w:rFonts w:hint="eastAsia" w:ascii="仿宋" w:hAnsi="仿宋" w:eastAsia="仿宋" w:cs="仿宋"/>
          <w:position w:val="1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八、机关运行经费：</w:t>
      </w:r>
      <w:r>
        <w:rPr>
          <w:rFonts w:hint="eastAsia" w:ascii="仿宋" w:hAnsi="仿宋" w:eastAsia="仿宋" w:cs="仿宋"/>
          <w:position w:val="10"/>
          <w:sz w:val="32"/>
          <w:szCs w:val="32"/>
        </w:rPr>
        <w:t>指各部门（单位）的公用经费，包括办公及印刷费、邮电费、差旅费、会议费、福利费、日常维修费、专用材料及一般设备购置费、办公用房水电费、办公用房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right"/>
        <w:textAlignment w:val="auto"/>
        <w:outlineLvl w:val="9"/>
        <w:rPr>
          <w:rFonts w:hint="eastAsia" w:ascii="仿宋" w:hAnsi="仿宋" w:eastAsia="仿宋" w:cs="仿宋"/>
          <w:position w:val="1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right"/>
        <w:textAlignment w:val="auto"/>
        <w:outlineLvl w:val="9"/>
        <w:rPr>
          <w:rFonts w:hint="eastAsia" w:ascii="仿宋" w:hAnsi="仿宋" w:eastAsia="仿宋" w:cs="仿宋"/>
          <w:position w:val="1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right"/>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皮山县乔达乡中心幼儿园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right"/>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2023年1月</w:t>
      </w:r>
      <w:r>
        <w:rPr>
          <w:rFonts w:hint="eastAsia" w:ascii="仿宋" w:hAnsi="仿宋" w:eastAsia="仿宋" w:cs="仿宋"/>
          <w:position w:val="10"/>
          <w:sz w:val="32"/>
          <w:szCs w:val="32"/>
          <w:lang w:val="en-US" w:eastAsia="zh-CN"/>
        </w:rPr>
        <w:t>18</w:t>
      </w:r>
      <w:r>
        <w:rPr>
          <w:rFonts w:hint="eastAsia" w:ascii="仿宋" w:hAnsi="仿宋" w:eastAsia="仿宋" w:cs="仿宋"/>
          <w:position w:val="10"/>
          <w:sz w:val="32"/>
          <w:szCs w:val="32"/>
        </w:rPr>
        <w:t>日</w:t>
      </w:r>
    </w:p>
    <w:sectPr>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A27FD0"/>
    <w:rsid w:val="17A42144"/>
    <w:rsid w:val="1BC356D9"/>
    <w:rsid w:val="1E440E78"/>
    <w:rsid w:val="20A34EA5"/>
    <w:rsid w:val="28FD6814"/>
    <w:rsid w:val="3E7C5D16"/>
    <w:rsid w:val="57EE53E1"/>
    <w:rsid w:val="5BAD7361"/>
    <w:rsid w:val="73F86C5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2">
    <w:name w:val="heading 2"/>
    <w:basedOn w:val="1"/>
    <w:next w:val="1"/>
    <w:unhideWhenUsed/>
    <w:qFormat/>
    <w:uiPriority w:val="0"/>
    <w:pPr>
      <w:ind w:left="1277"/>
      <w:outlineLvl w:val="1"/>
    </w:pPr>
    <w:rPr>
      <w:rFonts w:ascii="仿宋_GB2312" w:hAnsi="仿宋_GB2312" w:eastAsia="仿宋_GB2312" w:cs="仿宋_GB2312"/>
      <w:b/>
      <w:bCs/>
      <w:sz w:val="32"/>
      <w:szCs w:val="32"/>
      <w:lang w:val="zh-CN" w:eastAsia="zh-CN" w:bidi="zh-CN"/>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21</Pages>
  <Words>2814</Words>
  <Characters>3581</Characters>
  <TotalTime>0</TotalTime>
  <ScaleCrop>false</ScaleCrop>
  <LinksUpToDate>false</LinksUpToDate>
  <CharactersWithSpaces>4074</CharactersWithSpaces>
  <Application>WPS Office_10.8.2.6837_F1E327BC-269C-435d-A152-05C5408002CA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2023-04-27T04:09:00Z</dcterms:created>
  <dc:creator>Apache POI</dc:creator>
  <cp:lastModifiedBy>Administrator</cp:lastModifiedBy>
  <dcterms:modified xsi:type="dcterms:W3CDTF">2025-07-24T05:43:45Z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KSOTemplateDocerSaveRecord">
    <vt:lpwstr>eyJoZGlkIjoiZmJiYzM4NGMxNTU2MDViMDQzMzBjNGQ5NThlMWYxNDciLCJ1c2VySWQiOiI5NTc2ODg5MzgifQ==</vt:lpwstr>
  </property>
  <property fmtid="{D5CDD505-2E9C-101B-9397-08002B2CF9AE}" pid="4" name="ICV">
    <vt:lpwstr>F7F29DCA992D44939F03590892264C76_12</vt:lpwstr>
  </property>
</Properties>
</file>