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bookmarkStart w:id="0" w:name="_GoBack"/>
      <w:bookmarkEnd w:id="0"/>
    </w:p>
    <w:p>
      <w:pPr>
        <w:pStyle w:val="10"/>
        <w:jc w:val="center"/>
        <w:rPr>
          <w:rFonts w:ascii="Times New Roman" w:hAnsi="Times New Roman" w:cs="Times New Roman"/>
          <w:sz w:val="32"/>
          <w:szCs w:val="32"/>
        </w:rPr>
      </w:pPr>
      <w:r>
        <w:rPr>
          <w:rFonts w:ascii="Times New Roman" w:hAnsi="Times New Roman" w:cs="Times New Roman"/>
          <w:sz w:val="44"/>
          <w:szCs w:val="44"/>
        </w:rPr>
        <w:t>退役士兵安置条例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(2011年10月29日中华人民共和国国务院、中华人民共和国中央军事委员会令第608号公布　自2011年11月1日起施行)</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为了规范退役士兵安置工作，保障退役士兵的合法权益，根据《中华人民共和国兵役法》，制定本条例。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本条例所称退役士兵，是指依照《中国人民解放军现役士兵服役条例》的规定退出现役的义务兵和士官。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国家建立以扶持就业为主，自主就业、安排工作、退休、供养等多种方式相结合的退役士兵安置制度，妥善安置退役士兵。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退役士兵安置所需经费，由中央和地方各级人民政府共同负担。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全社会应当尊重、优待退役士兵，支持退役士兵安置工作。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机关、社会团体、企业事业单位，都有接收安置退役士兵的义务，在招收录用工作人员或者聘用职工时，同等条件下应当优先招收录用退役士兵。退役士兵报考公务员、应聘事业单位职位的，在军队服现役经历视为基层工作经历。接收安置退役士兵的单位，按照国家规定享受优惠政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国务院退役士兵安置工作主管部门负责全国的退役士兵安置工作。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县级以上地方人民政府退役士兵安置工作主管部门负责本行政区域的退役士兵安置工作。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人民政府有关部门和军队有关部门应当在各自职责范围内做好退役士兵安置工作。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退役士兵应当遵守有关退役士兵安置的法律法规，服从人民政府的安置。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对在退役士兵安置工作中作出突出贡献的单位和个人，按照国家有关规定给予表彰、奖励。</w:t>
      </w:r>
    </w:p>
    <w:p>
      <w:pPr>
        <w:pStyle w:val="3"/>
        <w:bidi w:val="0"/>
      </w:pPr>
      <w:r>
        <w:t>第二章　移交和接收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国务院退役士兵安置工作主管部门和中国人民解放军总参谋部应当制定全国退役士兵的年度移交、接收计划。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退役士兵所在部队应当依照本条例的规定，将退役士兵移交安置地县级以上人民政府退役士兵安置工作主管部门。安置地县级以上人民政府退役士兵安置工作主管部门负责接收退役士兵。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退役士兵安置地为退役士兵入伍时的户口所在地。但是，入伍时是普通高等学校在校学生的退役士兵，退出现役后不复学的，其安置地为入学前的户口所在地。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退役士兵有下列情形之一的，可以易地安置：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(一)服现役期间父母户口所在地变更的，可以在父母现户口所在地安置；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(二)符合军队有关现役士兵结婚规定且结婚满2年的，可以在配偶或者配偶父母户口所在地安置；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(三)因其他特殊情况，由部队师(旅)级单位出具证明，经省级以上人民政府退役士兵安置工作主管部门批准易地安置的。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易地安置的退役士兵享受与安置地退役士兵同等安置待遇。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退役士兵有下列情形之一的，根据本人申请，可以由省级以上人民政府退役士兵安置工作主管部门按照有利于退役士兵生活的原则确定其安置地：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(一)因战致残的；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(二)服现役期间平时荣获二等功以上奖励或者战时荣获三等功以上奖励的；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(三)是烈士子女的；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(四)父母双亡的。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自主就业的退役士兵应当自被批准退出现役之日起30日内，持退出现役证件、介绍信到安置地县级人民政府退役士兵安置工作主管部门报到。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安排工作的退役士兵应当在规定的时间内，持接收安置通知书、退出现役证件和介绍信到规定的安置地人民政府退役士兵安置工作主管部门报到。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退休、供养的退役士兵应当到规定的安置地人民政府退役士兵安置工作主管部门报到。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退役士兵所在部队应当按照国家档案管理的有关规定，在士兵退役时将其档案及时移交安置地县级以上人民政府退役士兵安置工作主管部门。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退役士兵安置工作主管部门应当于退役士兵报到时为其开具落户介绍信。公安机关凭退役士兵安置工作主管部门开具的落户介绍信，为退役士兵办理户口登记。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自主就业和安排工作的退役士兵的档案，由安置地退役士兵安置工作主管部门按照国家档案管理有关规定办理。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退休、供养的退役士兵的档案，由安置地退役士兵安置工作主管部门移交服务管理单位。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退役士兵发生与服役有关的问题，由其原部队负责处理；发生与安置有关的问题，由安置地人民政府负责处理。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退役士兵无正当理由不按照规定时间报到超过30天的，视为放弃安置待遇。</w:t>
      </w:r>
    </w:p>
    <w:p>
      <w:pPr>
        <w:pStyle w:val="3"/>
        <w:bidi w:val="0"/>
      </w:pPr>
      <w:r>
        <w:t>第三章　安置</w:t>
      </w:r>
    </w:p>
    <w:p>
      <w:pPr>
        <w:pStyle w:val="4"/>
        <w:bidi w:val="0"/>
      </w:pPr>
      <w:r>
        <w:t>第一节　自主就业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义务兵和服现役不满12年的士官退出现役的，由人民政府扶持自主就业。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对自主就业的退役士兵，由部队发给一次性退役金，一次性退役金由中央财政专项安排；地方人民政府可以根据当地实际情况给予经济补助，经济补助标准及发放办法由省、自治区、直辖市人民政府规定。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一次性退役金和一次性经济补助按照国家规定免征个人所得税。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各级人民政府应当加强对退役士兵自主就业的指导和服务。县级以上地方人民政府应当采取组织职业介绍、就业推荐、专场招聘会等方式，扶持退役士兵自主就业。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国家根据国民经济发展水平、全国职工年平均工资收入和军人职业特殊性等因素确定退役金标准，并适时调整。国务院退役士兵安置工作主管部门、军队有关部门会同国务院财政部门负责确定和调整退役金标准的具体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自主就业的退役士兵根据服现役年限领取一次性退役金。服现役年限不满6个月的按照6个月计算，超过6个月不满1年的按照1年计算。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获得荣誉称号或者立功的退役士兵，由部队按照下列比例增发一次性退役金：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(一)获得中央军事委员会、军队军区级单位授予荣誉称号，或者荣获一等功的，增发15%；</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(二)荣获二等功的，增发10%；</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(三)荣获三等功的，增发5%。</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多次获得荣誉称号或者立功的退役士兵，由部队按照其中最高等级奖励的增发比例，增发一次性退役金。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县级以上地方人民政府退役士兵安置工作主管部门应当组织自主就业的退役士兵参加职业教育和技能培训，经考试考核合格的，发给相应的学历证书、职业资格证书并推荐就业。退役士兵退役1年内参加职业教育和技能培训的，费用由县级以上人民政府承担；退役士兵退役1年以上参加职业教育和技能培训的，按照国家相关政策执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自主就业退役士兵的职业教育和技能培训经费列入县级以上人民政府财政预算。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各级人民政府举办的公共就业人才服务机构，应当免费为退役士兵提供档案管理、职业介绍和职业指导服务。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国家鼓励其他人力资源服务机构为自主就业的退役士兵提供免费服务。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对从事个体经营的退役士兵，按照国家规定给予税收优惠，给予小额担保贷款扶持，从事微利项目的给予财政贴息。除国家限制行业外，自其在工商行政管理部门首次注册登记之日起3年内，免收管理类、登记类和证照类的行政事业性收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国家鼓励用人单位招收录用或者聘用自主就业的退役士兵，用人单位招收录用或者聘用自主就业退役士兵符合规定条件的，依法享受税收等优惠。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自主就业的退役士兵入伍前是国家机关、社会团体、企业事业单位工作人员或者职工的，退出现役后可以选择复职复工，其工资、福利和其他待遇不得低于本单位同等条件人员的平均水平。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自主就业的退役士兵入伍前通过家庭承包方式承包的农村土地，承包期内不得违法收回或者强制流转；通过招标、拍卖、公开协商等非家庭承包方式承包的农村土地，承包期内其家庭成员可以继续承包；承包的农村土地被依法征收、征用或者占用的，与其他农村集体经济组织成员享有同等权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自主就业的退役士兵回入伍时户口所在地落户，属于农村集体经济组织成员但没有承包农村土地的，可以申请承包农村土地，村民委员会或者村民小组应当优先解决。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有劳动能力的残疾退役士兵，优先享受国家规定的残疾人就业优惠政策。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自主就业的退役士兵进入中等职业学校学习、报考成人高等学校或者普通高等学校的，按照国家有关规定享受优待。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入伍前已被普通高等学校录取并保留入学资格或者正在普通高等学校就学的退役士兵，退出现役后2年内允许入学或者复学，并按照国家有关规定享受奖学金、助学金和减免学费等优待，家庭经济困难的，按照国家有关规定给予资助；入学后或者复学期间可以免修公共体育、军事技能和军事理论等课程，直接获得学分；入学或者复学后参加国防生选拔、参加国家组织的农村基层服务项目人选选拔，以及毕业后参加军官人选选拔的，优先录取。</w:t>
      </w:r>
    </w:p>
    <w:p>
      <w:pPr>
        <w:pStyle w:val="4"/>
        <w:bidi w:val="0"/>
      </w:pPr>
      <w:r>
        <w:t>第二节　安排工作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退役士兵符合下列条件之一的，由人民政府安排工作：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(一)士官服现役满12年的；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(二)服现役期间平时荣获二等功以上奖励或者战时荣获三等功以上奖励的；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(三)因战致残被评定为5级至8级残疾等级的；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(四)是烈士子女的。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符合前款规定条件的退役士兵在艰苦地区和特殊岗位服现役的，优先安排工作；因精神障碍基本丧失工作能力的，予以妥善安置。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符合安排工作条件的退役士兵，退役时自愿选择自主就业的，依照本条例第三章第一节的规定办理。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国务院退役士兵安置工作主管部门和中国人民解放军总参谋部应当制定下达全国需由人民政府安排工作退役士兵的年度安置计划。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中央国家机关及其管理的在京企业事业单位接收安排退役士兵工作任务，由国务院退役士兵安置工作主管部门下达。中央国家机关京外直属机构、中央国家机关管理的京外企业事业单位接收安排退役士兵工作任务，由所在地县级以上地方人民政府按照属地管理的原则下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县级以上地方人民政府，应当根据符合安排工作条件的退役士兵人数和用人单位的实际情况，下达安排退役士兵工作的任务，并依法向社会公开。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对安排退役士兵工作任务较重的县(市)，可以由上一级人民政府在本行政区域内统筹安排。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安置地县级以上地方人民政府应当按照属地管理的原则，对符合安排工作条件的退役士兵进行安置，保障其第一次就业。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国家机关、事业单位、国有以及国有控股和国有资本占主导地位的企业招收录用或者聘用人员的，应当在同等条件下优先招收录用或者聘用退役士兵。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安置地人民政府应当在接收退役士兵的6个月内，完成本年度安排退役士兵工作的任务。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退役士兵待安排工作期间，安置地人民政府应当按照不低于当地最低生活水平的标准，按月发给生活补助费。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合同存续期内单位依法关闭、破产、改制的，退役士兵与所在单位其他人员一同执行国家的有关规定。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接收退役士兵的单位裁减人员的，应当优先留用退役士兵。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由人民政府安排工作的退役士兵，服现役年限和符合本条例规定的待安排工作时间计算为工龄，享受所在单位同等条件人员的工资、福利待遇。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非因退役士兵本人原因，接收单位未按照规定安排退役士兵上岗的，应当从所在地人民政府退役士兵安置工作主管部门开出介绍信的当月起，按照不低于本单位同等条件人员平均工资80%的标准逐月发给退役士兵生活费至其上岗为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对安排工作的残疾退役士兵，所在单位不得因其残疾与其解除劳动关系或者人事关系。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安排工作的因战、因公致残退役士兵，享受与所在单位工伤人员同等的生活福利和医疗待遇。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符合安排工作条件的退役士兵无正当理由拒不服从安置地人民政府安排工作的，视为放弃安排工作待遇；在待安排工作期间被依法追究刑事责任的，取消其安排工作待遇。</w:t>
      </w:r>
    </w:p>
    <w:p>
      <w:pPr>
        <w:pStyle w:val="4"/>
        <w:bidi w:val="0"/>
      </w:pPr>
      <w:r>
        <w:t>第三节　退休与供养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中级以上士官符合下列条件之一的，作退休安置：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(一)年满55周岁的；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(二)服现役满30年的；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(三)因战、因公致残被评定为1级至6级残疾等级的；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(四)经军队医院证明和军级以上单位卫生部门审核确认因病基本丧失工作能力的。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退休的退役士官，其生活、住房、医疗等保障，按照国家有关规定执行。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中级以上士官因战致残被评定为5级至6级残疾等级，本人自愿放弃退休安置选择由人民政府安排工作的，可以依照本条例第三章第二节的规定办理。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被评定为1级至4级残疾等级的义务兵和初级士官退出现役的，由国家供养终身。</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国家供养的残疾退役士兵，其生活、住房、医疗等保障，按照国家有关规定执行。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国家供养分为集中供养和分散供养。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分散供养的残疾退役士兵购(建)房所需经费的标准，按照安置地县(市)经济适用住房平均价格和60平方米的建筑面积确定；没有经济适用住房的地区按照普通商品住房价格确定。购(建)房所需经费由中央财政专项安排，不足部分由地方财政解决。购(建)房屋产权归分散供养的残疾退役士兵所有。分散供养的残疾退役士兵自行解决住房的，按照上述标准将购(建)房费用发给本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因战、因公致残被评定为1级至4级残疾等级的中级以上士官，本人自愿放弃退休安置的，可以选择由国家供养。</w:t>
      </w:r>
    </w:p>
    <w:p>
      <w:pPr>
        <w:pStyle w:val="3"/>
        <w:bidi w:val="0"/>
      </w:pPr>
      <w:r>
        <w:t>第四章　保险关系的接续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退役士兵服现役年限计算为工龄，与所在单位工作年限累计计算，享受国家和所在单位规定的与工龄有关的相应待遇。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军队的军人保险管理部门与地方的社会保险经办机构，应当按照国家有关规定为退役士兵办理保险关系转移接续手续。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自主就业的退役士兵，凭退役士兵安置工作主管部门出具的介绍信，由社会保险经办机构按照国家有关规定办理保险关系接续手续。对安排工作的退役士兵，由接收单位按照国家有关规定办理保险关系接续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退役士兵到城镇企业就业或者在城镇从事个体经营、以灵活方式就业的，按照国家有关规定参加职工基本养老保险，服现役年限视同职工基本养老保险缴费年限，并与实际缴费年限合并计算。退役士兵回农村的，按照国家有关规定参加新型农村社会养老保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退役士兵在服现役期间建立的军人退役养老保险与其退役后参加基本养老保险的关系接续，由军队的军人保险管理部门和安置地社会保险经办机构按照国家有关规定办理。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退役士兵服现役年限视同职工基本养老保险缴费年限的养老保险待遇计发办法，按照国家有关规定执行。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退役士兵到各类用人单位工作的，应当随所在单位参加职工基本医疗保险；以灵活方式就业或者暂未实现就业的，可以参加职工基本医疗保险、城镇居民基本医疗保险或者新型农村合作医疗。退役士兵参加基本医疗保险的，其军人退役医疗保险金，按照国家有关规定转入退役士兵安置地的社会保险经办机构。实行工龄视同参加基本医疗保险缴费年限规定的地区，退役士兵的服现役年限视同参保缴费年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退役士兵就业应当随所在单位参加失业保险，其服现役年限视同失业保险缴费年限，并与实际缴费年限合并计算。参加失业保险的退役士兵失业，并符合《失业保险条例》规定条件的，按照规定享受失业保险待遇和相应的促进再就业服务。</w:t>
      </w:r>
    </w:p>
    <w:p>
      <w:pPr>
        <w:pStyle w:val="3"/>
        <w:bidi w:val="0"/>
      </w:pPr>
      <w:r>
        <w:t>第五章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退役士兵安置工作主管部门及其工作人员、参与退役士兵安置工作的单位及其工作人员有下列行为之一的，由其上级主管部门责令改正，对相关责任人员依法给予处分；相关责任人员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(一)违反规定审批退役士兵安置待遇的；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(二)在审批退役士兵安置工作中出具虚假鉴定、证明的；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(三)在退役士兵安置工作中利用职权谋取私利的。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(一)拒绝或者无故拖延执行人民政府下达的安排退役士兵工作任务的；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(二)未依法与退役士兵签订劳动合同、聘用合同的；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(三)与残疾退役士兵解除劳动关系或者人事关系的。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退役士兵弄虚作假骗取安置待遇的，由安置地人民政府退役士兵安置工作主管部门取消相关安置待遇。</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本条例适用于中国人民武装警察部队。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本条例自2011年11月1日起施行。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1987年12月12日国务院发布的《退伍义务兵安置条例》，1999年12月13日国务院、中央军委下发的《中国人民解放军士官退出现役安置暂行办法》同时废止。</w:t>
      </w:r>
    </w:p>
    <w:p>
      <w:pPr>
        <w:pStyle w:val="10"/>
        <w:ind w:firstLine="640" w:firstLineChars="200"/>
        <w:rPr>
          <w:rFonts w:hint="eastAsia"/>
          <w:lang w:eastAsia="zh-CN"/>
        </w:rPr>
      </w:pPr>
      <w:r>
        <w:rPr>
          <w:rFonts w:ascii="Times New Roman" w:hAnsi="Times New Roman" w:eastAsia="仿宋_GB2312" w:cs="Times New Roman"/>
          <w:sz w:val="32"/>
          <w:szCs w:val="32"/>
        </w:rPr>
        <w:t>本条例施行以前入伍、施行以后退出现役的士兵，执行本条例，本人自愿的，也可以按照入伍时国家有关退役士兵安置的规定执行。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DpRwrzgAQAAuQMAAA4AAAAA&#10;AAAAAQAgAAAAHgEAAGRycy9lMm9Eb2MueG1sUEsFBgAAAAAGAAYAWQEAAHAFA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206EC6"/>
    <w:rsid w:val="04401145"/>
    <w:rsid w:val="051529ED"/>
    <w:rsid w:val="058213F7"/>
    <w:rsid w:val="06A0228E"/>
    <w:rsid w:val="06E72AA9"/>
    <w:rsid w:val="07114DF4"/>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ABC528A"/>
    <w:rsid w:val="1BAF2172"/>
    <w:rsid w:val="1C9212F7"/>
    <w:rsid w:val="1D721751"/>
    <w:rsid w:val="1DA140F8"/>
    <w:rsid w:val="1FE16FBA"/>
    <w:rsid w:val="2096095A"/>
    <w:rsid w:val="20D86240"/>
    <w:rsid w:val="21CE0F2E"/>
    <w:rsid w:val="221D0BEA"/>
    <w:rsid w:val="22DD4281"/>
    <w:rsid w:val="253620CC"/>
    <w:rsid w:val="25981EEB"/>
    <w:rsid w:val="25BF3D61"/>
    <w:rsid w:val="25F044FF"/>
    <w:rsid w:val="26A760E3"/>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B37B4F"/>
    <w:rsid w:val="2FF20DF5"/>
    <w:rsid w:val="318138A8"/>
    <w:rsid w:val="31F05688"/>
    <w:rsid w:val="320E2B0A"/>
    <w:rsid w:val="32252208"/>
    <w:rsid w:val="3242780E"/>
    <w:rsid w:val="330D4027"/>
    <w:rsid w:val="3330356C"/>
    <w:rsid w:val="33CF5811"/>
    <w:rsid w:val="34031BBE"/>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F66CF8"/>
    <w:rsid w:val="40FE47B4"/>
    <w:rsid w:val="41B857FD"/>
    <w:rsid w:val="429465D8"/>
    <w:rsid w:val="431B4937"/>
    <w:rsid w:val="434336CE"/>
    <w:rsid w:val="4361706F"/>
    <w:rsid w:val="43CA1521"/>
    <w:rsid w:val="43D46F84"/>
    <w:rsid w:val="43EA27FD"/>
    <w:rsid w:val="444B0E8A"/>
    <w:rsid w:val="45866A2B"/>
    <w:rsid w:val="46D80A88"/>
    <w:rsid w:val="46EE0064"/>
    <w:rsid w:val="47793996"/>
    <w:rsid w:val="47A250A3"/>
    <w:rsid w:val="48AC4D69"/>
    <w:rsid w:val="494B3B16"/>
    <w:rsid w:val="49C224BB"/>
    <w:rsid w:val="4A4F5FBC"/>
    <w:rsid w:val="4A732A37"/>
    <w:rsid w:val="4B2E2D61"/>
    <w:rsid w:val="4D7C1855"/>
    <w:rsid w:val="4DC87E21"/>
    <w:rsid w:val="4E4E7955"/>
    <w:rsid w:val="4E6A2FDF"/>
    <w:rsid w:val="4EDF3D2B"/>
    <w:rsid w:val="4EED79F5"/>
    <w:rsid w:val="5080370D"/>
    <w:rsid w:val="512A1D93"/>
    <w:rsid w:val="5146198F"/>
    <w:rsid w:val="51F44E31"/>
    <w:rsid w:val="523F45D1"/>
    <w:rsid w:val="524F6E89"/>
    <w:rsid w:val="52695AB4"/>
    <w:rsid w:val="529D4C7B"/>
    <w:rsid w:val="52D4682D"/>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152017"/>
    <w:rsid w:val="65532802"/>
    <w:rsid w:val="65BF6566"/>
    <w:rsid w:val="665D25F4"/>
    <w:rsid w:val="66E50FB1"/>
    <w:rsid w:val="674048E2"/>
    <w:rsid w:val="67D71794"/>
    <w:rsid w:val="68426F20"/>
    <w:rsid w:val="68715924"/>
    <w:rsid w:val="6A403C00"/>
    <w:rsid w:val="6A49703B"/>
    <w:rsid w:val="6B105E65"/>
    <w:rsid w:val="6B4C7D1B"/>
    <w:rsid w:val="6C267EB4"/>
    <w:rsid w:val="6CD653AF"/>
    <w:rsid w:val="6D1363D3"/>
    <w:rsid w:val="6D15429C"/>
    <w:rsid w:val="6D614426"/>
    <w:rsid w:val="6DA577A5"/>
    <w:rsid w:val="6DB8609B"/>
    <w:rsid w:val="6DB87D30"/>
    <w:rsid w:val="6E804287"/>
    <w:rsid w:val="6EB30283"/>
    <w:rsid w:val="6F605325"/>
    <w:rsid w:val="70817970"/>
    <w:rsid w:val="712B5699"/>
    <w:rsid w:val="72A30A90"/>
    <w:rsid w:val="72AE5309"/>
    <w:rsid w:val="72C042BE"/>
    <w:rsid w:val="735A6A5C"/>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6361</Words>
  <Characters>6402</Characters>
  <Lines>12</Lines>
  <Paragraphs>3</Paragraphs>
  <TotalTime>1</TotalTime>
  <ScaleCrop>false</ScaleCrop>
  <LinksUpToDate>false</LinksUpToDate>
  <CharactersWithSpaces>6465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Mr   aili</cp:lastModifiedBy>
  <dcterms:modified xsi:type="dcterms:W3CDTF">2022-12-11T14:01:12Z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BDCE611FB2AA4F8AB130B98E163AC0A3</vt:lpwstr>
  </property>
</Properties>
</file>