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公务员法（</w:t>
      </w:r>
      <w:r>
        <w:rPr>
          <w:rFonts w:hint="eastAsia" w:ascii="黑体" w:hAnsi="黑体" w:eastAsia="黑体" w:cs="黑体"/>
          <w:sz w:val="44"/>
          <w:szCs w:val="44"/>
        </w:rPr>
        <w:t>考核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第三十五条</w:t>
      </w:r>
      <w:r>
        <w:rPr>
          <w:rFonts w:hint="eastAsia" w:ascii="仿宋" w:hAnsi="仿宋" w:eastAsia="仿宋" w:cs="仿宋"/>
          <w:sz w:val="32"/>
          <w:szCs w:val="32"/>
        </w:rPr>
        <w:t xml:space="preserve"> 公务员的考核应当按照管理权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限</w:t>
      </w:r>
      <w:r>
        <w:rPr>
          <w:rFonts w:hint="eastAsia" w:ascii="仿宋" w:hAnsi="仿宋" w:eastAsia="仿宋" w:cs="仿宋"/>
          <w:sz w:val="32"/>
          <w:szCs w:val="32"/>
        </w:rPr>
        <w:t>，全面考核公务员的德、能、勤、绩、廉，重点考核政治素质和工作实绩。考核指标根据不同职位类别、不同层级机关分别设置。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第三十六条</w:t>
      </w:r>
      <w:r>
        <w:rPr>
          <w:rFonts w:hint="eastAsia" w:ascii="仿宋" w:hAnsi="仿宋" w:eastAsia="仿宋" w:cs="仿宋"/>
          <w:sz w:val="32"/>
          <w:szCs w:val="32"/>
        </w:rPr>
        <w:t xml:space="preserve"> 公务员的考核分为平时考核、专项考核和定期考核等方式。定期考核以平时考核、专项考核为基础。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第三十七条</w:t>
      </w:r>
      <w:r>
        <w:rPr>
          <w:rFonts w:hint="eastAsia" w:ascii="仿宋" w:hAnsi="仿宋" w:eastAsia="仿宋" w:cs="仿宋"/>
          <w:sz w:val="32"/>
          <w:szCs w:val="32"/>
        </w:rPr>
        <w:t xml:space="preserve"> 非领导成员公务员的定期考核采取年度考核的方式。先个人按照职位职责和有关要求进行总结，主管领导在听取群众意见后，提出考核等次建议，由本机关负责人或者授权的考核委员会确定考核等次、领导成员的考核由主管机关按照有关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第三十八条</w:t>
      </w:r>
      <w:r>
        <w:rPr>
          <w:rFonts w:hint="eastAsia" w:ascii="仿宋" w:hAnsi="仿宋" w:eastAsia="仿宋" w:cs="仿宋"/>
          <w:sz w:val="32"/>
          <w:szCs w:val="32"/>
        </w:rPr>
        <w:t xml:space="preserve"> 定期考核的结果分为优秀、称职、基本称职和不称职四个等次。定期考核的结果应当以书面形式通知公务员本人。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第三十九条</w:t>
      </w:r>
      <w:r>
        <w:rPr>
          <w:rFonts w:hint="eastAsia" w:ascii="仿宋" w:hAnsi="仿宋" w:eastAsia="仿宋" w:cs="仿宋"/>
          <w:sz w:val="32"/>
          <w:szCs w:val="32"/>
        </w:rPr>
        <w:t xml:space="preserve"> 定期考核的结果作为调整公务员职位、职务、职级、级别、工资以及公务员奖励、培训、辞退的依据。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D7EBB"/>
    <w:rsid w:val="21CE593C"/>
    <w:rsid w:val="36CE4B88"/>
    <w:rsid w:val="58D5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2022-12-11T14:15:32Z</dcterms:created>
  <dc:creator>干部教育</dc:creator>
  <cp:lastModifiedBy>干部教育</cp:lastModifiedBy>
  <dcterms:modified xsi:type="dcterms:W3CDTF">2022-12-11T14:20:02Z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