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方正小标宋_GBK" w:hAnsi="方正小标宋_GBK" w:eastAsia="方正小标宋_GBK" w:cs="方正小标宋_GBK"/>
          <w:i w:val="0"/>
          <w:iCs w:val="0"/>
          <w:caps w:val="0"/>
          <w:color w:val="333333"/>
          <w:spacing w:val="0"/>
          <w:sz w:val="28"/>
          <w:szCs w:val="28"/>
          <w:bdr w:val="none" w:color="auto" w:sz="0" w:space="0"/>
          <w:shd w:val="clear" w:fill="FFFFFF"/>
        </w:rPr>
      </w:pPr>
      <w:r>
        <w:rPr>
          <w:rFonts w:hint="eastAsia" w:ascii="方正小标宋_GBK" w:hAnsi="方正小标宋_GBK" w:eastAsia="方正小标宋_GBK" w:cs="方正小标宋_GBK"/>
          <w:i w:val="0"/>
          <w:iCs w:val="0"/>
          <w:caps w:val="0"/>
          <w:color w:val="333333"/>
          <w:spacing w:val="0"/>
          <w:sz w:val="28"/>
          <w:szCs w:val="28"/>
          <w:bdr w:val="none" w:color="auto" w:sz="0" w:space="0"/>
          <w:shd w:val="clear" w:fill="FFFFFF"/>
        </w:rPr>
        <w:t xml:space="preserve">电影管理条例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(2001年</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12月12日国务院第50次常务会议通过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2001年12月25日中华人民共和国国务院令第342号公布　自2002年2月1日起施行)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为了加强对电影行业的管理，发展和繁荣电影事业，满足人民群众文化生活需要，促进社会主义物质文明和精神文明建设，制定本条例。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本条例适用于中华人民共和国境内的故事片、纪录片、科教片、美术片、专题片等电影片的制片、进口、出口、发行和放映等活动。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从事电影片的制片、进口、出口、发行和放映等活动，应当遵守宪法和有关法律、法规，坚持为人民服务、为社会主义服务的方向。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国务院广播电影电视行政部门主管全国电影工作。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县级以上地方人民政府管理电影的行政部门(以下简称电影行政部门)，依照本条例的规定负责本行政区域内的电影管理工作。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国家对电影摄制、进口、出口、发行、放映和电影片公映实行许可制度。未经许可，任何单位和个人不得从事电影片的摄制、进口、发行、放映活动，不得进口、出口、发行、放映未取得许可证的电影片。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依照本条例发放的许可证和批准文件，不得出租、出借、出售或者以其他任何形式转让。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　</w:t>
      </w:r>
      <w:r>
        <w:rPr>
          <w:rFonts w:hint="eastAsia" w:ascii="宋体" w:hAnsi="宋体" w:eastAsia="宋体" w:cs="宋体"/>
          <w:i w:val="0"/>
          <w:iCs w:val="0"/>
          <w:caps w:val="0"/>
          <w:color w:val="333333"/>
          <w:spacing w:val="0"/>
          <w:sz w:val="24"/>
          <w:szCs w:val="24"/>
          <w:bdr w:val="none" w:color="auto" w:sz="0" w:space="0"/>
          <w:shd w:val="clear" w:fill="FFFFFF"/>
        </w:rPr>
        <w:t>全国性电影行业的社会团体按照其章程，在国务院广播电影电视行政部门指导下，实行自律管理。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国家对为电影事业发展做出显著贡献的单位和个人，给予奖励。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电影制片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　</w:t>
      </w:r>
      <w:r>
        <w:rPr>
          <w:rFonts w:hint="eastAsia" w:ascii="宋体" w:hAnsi="宋体" w:eastAsia="宋体" w:cs="宋体"/>
          <w:i w:val="0"/>
          <w:iCs w:val="0"/>
          <w:caps w:val="0"/>
          <w:color w:val="333333"/>
          <w:spacing w:val="0"/>
          <w:sz w:val="24"/>
          <w:szCs w:val="24"/>
          <w:bdr w:val="none" w:color="auto" w:sz="0" w:space="0"/>
          <w:shd w:val="clear" w:fill="FFFFFF"/>
        </w:rPr>
        <w:t>设立电影制片单位，应当具备下列条件：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(一)有电影制片单位的名称、章程；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(二)有符合国务院广播电影电视行政部门认定的主办单位及其主管机关；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(三)有确定的业务范围；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(四)有适应业务范围需要的组织机构和专业人员；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(五)有适应业务范围需要的资金、场所和设备；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审批设立电影制片单位，除依照前款所列条件外，还应当符合国务院广播电影电视行政部门制定的电影制片单位总量、布局和结构的规划。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　</w:t>
      </w:r>
      <w:r>
        <w:rPr>
          <w:rFonts w:hint="eastAsia" w:ascii="宋体" w:hAnsi="宋体" w:eastAsia="宋体" w:cs="宋体"/>
          <w:i w:val="0"/>
          <w:iCs w:val="0"/>
          <w:caps w:val="0"/>
          <w:color w:val="333333"/>
          <w:spacing w:val="0"/>
          <w:sz w:val="24"/>
          <w:szCs w:val="24"/>
          <w:bdr w:val="none" w:color="auto" w:sz="0" w:space="0"/>
          <w:shd w:val="clear" w:fill="FFFFFF"/>
        </w:rPr>
        <w:t>申请设立电影制片单位，由所在地省、自治区、直辖市人民政府电影行政部门审核同意后，报国务院广播电影电视行政部门审批。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申请书应当载明下列内容：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(一)电影制片单位的名称、地址和经济性质；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(二)电影制片单位的主办单位的名称、地址、性质及其主管机关；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(三)电影制片单位的法定代表人的姓名、住址、资格证明文件；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(四)电影制片单位的资金来源和数额。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国务院广播电影电视行政部门应当自收到设立电影制片单位的申请书之日起90日内，作出批准或者不批准的决定，并通知申请人。批准的，由国务院广播电影电视行政部门发给《摄制电影许可证》，申请人持《摄制电影许可证》到国务院工商行政管理部门办理登记手续，依法领取营业执照；不批准的，应当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电影制片单位以其全部法人财产，依法享有民事权利，承担民事责任。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电影制片单位变更、终止，应当报国务院广播电影电视行政部门批准，并依法到原登记的工商行政管理部门办理变更登记或者注销登记。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电影制片单位可以从事下列活动：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(一)摄制电影片；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(二)按照国家有关规定制作本单位摄制的电影片的复制品；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(三)按照国家有关规定在全国范围发行本单位摄制并被许可公映的电影片及其复制品；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(四)按照国家有关规定出口本单位摄制并被许可公映的电影片及其复制品。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电影制片单位应当建立、健全管理制度，保证电影片的质量。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电影制片单位对其摄制的电影片，依法享有著作权。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电影制片单位以外的单位独立从事电影摄制业务，须报经国务院广播电影电视行政部门批准，并持批准文件到工商行政管理部门办理相应的登记手续。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制片单位以外的单位经批准后摄制电影片，应当事先到国务院广播电影电视行政部门领取一次性《摄制电影片许可证(单片)》，并参照电影制片单位享有权利、承担义务。具体办法由国务院广播电影电视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国家鼓励企业、事业单位和其他社会组织以及个人以资助、投资的形式参与摄制电影片。具体办法由国务院广播电影电视行政部门制定。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电影制片单位经国务院广播电影电视行政部门批准，可以与境外电影制片者合作摄制电影片；其他单位和个人不得与境外电影制片者合作摄制电影片。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电影制片单位和持有《摄制电影片许可证(单片)》的单位经国务院广播电影电视行政部门批准，可以到境外从事电影片摄制活动。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境外组织或者个人不得在中华人民共和国境内独立从事电影片摄制活动。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　</w:t>
      </w:r>
      <w:r>
        <w:rPr>
          <w:rFonts w:hint="eastAsia" w:ascii="宋体" w:hAnsi="宋体" w:eastAsia="宋体" w:cs="宋体"/>
          <w:i w:val="0"/>
          <w:iCs w:val="0"/>
          <w:caps w:val="0"/>
          <w:color w:val="333333"/>
          <w:spacing w:val="0"/>
          <w:sz w:val="24"/>
          <w:szCs w:val="24"/>
          <w:bdr w:val="none" w:color="auto" w:sz="0" w:space="0"/>
          <w:shd w:val="clear" w:fill="FFFFFF"/>
        </w:rPr>
        <w:t>中外合作摄制电影片，应当由中方合作者事先向国务院广播电影电视行政部门提出立项申请。国务院广播电影电视行政部门征求有关部门的意见后，经审查符合规定的，发给申请人一次性《中外合作摄制电影片许可证》。申请人取得《中外合作摄制电影片许可证》后，应当按照国务院广播电影电视行政部门的规定签订中外合作摄制电影片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　</w:t>
      </w:r>
      <w:r>
        <w:rPr>
          <w:rFonts w:hint="eastAsia" w:ascii="宋体" w:hAnsi="宋体" w:eastAsia="宋体" w:cs="宋体"/>
          <w:i w:val="0"/>
          <w:iCs w:val="0"/>
          <w:caps w:val="0"/>
          <w:color w:val="333333"/>
          <w:spacing w:val="0"/>
          <w:sz w:val="24"/>
          <w:szCs w:val="24"/>
          <w:bdr w:val="none" w:color="auto" w:sz="0" w:space="0"/>
          <w:shd w:val="clear" w:fill="FFFFFF"/>
        </w:rPr>
        <w:t>中外合作摄制电影片需要进口设备、器材、胶片、道具的，中方合作者应当持国务院广播电影电视行政部门的批准文件到海关办理进口或者临时进口手续。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境外电影制片者同中方合作者合作或者以其他形式在中华人民共和国境内摄制电影片，应当遵守中华人民共和国的法律、法规，尊重中华民族的风俗、习惯。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电影底片、样片的冲洗及后期制作，应当在中华人民共和国境内完成。有特殊技术要求确需在境外完成的，应当单项申请，报经国务院广播电影电视行政部门批准后，按照批准文件载明的要求执行。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　</w:t>
      </w:r>
      <w:r>
        <w:rPr>
          <w:rFonts w:hint="eastAsia" w:ascii="宋体" w:hAnsi="宋体" w:eastAsia="宋体" w:cs="宋体"/>
          <w:i w:val="0"/>
          <w:iCs w:val="0"/>
          <w:caps w:val="0"/>
          <w:color w:val="333333"/>
          <w:spacing w:val="0"/>
          <w:sz w:val="24"/>
          <w:szCs w:val="24"/>
          <w:bdr w:val="none" w:color="auto" w:sz="0" w:space="0"/>
          <w:shd w:val="clear" w:fill="FFFFFF"/>
        </w:rPr>
        <w:t>电影洗印单位不得洗印加工未取得《摄制电影许可证》或者《摄制电影片许可证(单片)》的单位摄制的电影底片、样片，不得洗印加工未取得《电影片公映许可证》的电影片拷贝。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洗印单位接受委托洗印加工境外的电影底片、样片和电影片拷贝的，应当事先经国务院广播电影电视行政部门批准，并持批准文件依法向海关办理有关进口手续。洗印加工的电影底片、样片和电影片拷贝必须全部运输出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电影审查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国家实行电影审查制度。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未经国务院广播电影电视行政部门的电影审查机构(以下简称电影审查机构)审查通过的电影片，不得发行、放映、进口、出口。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供科学研究、教学参考的专题片进口和中国电影资料馆进口电影资料片，依照本条例第三十二条的规定办理。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电影片禁止载有下列内容：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(一)反对宪法确定的基本原则的；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(二)危害国家统一、主权和领土完整的；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(三)泄露国家秘密、危害国家安全或者损害国家荣誉和利益的；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(四)煽动民族仇恨、民族歧视，破坏民族团结，或者侵害民族风俗、习惯的；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(五)宣扬邪教、迷信的；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(六)扰乱社会秩序，破坏社会稳定的；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(七)宣扬淫秽、赌博、暴力或者教唆犯罪的；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(八)侮辱或者诽谤他人，侵害他人合法权益的；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(九)危害社会公德或者民族优秀文化传统的；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(十)有法律、行政法规和国家规定禁止的其他内容的。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电影技术质量应当符合国家标准。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电影制片单位应当依照本条例第二十五条的规定，负责电影剧本投拍和电影片出厂前的审查。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制片单位依照前款规定对其准备投拍的电影剧本审查后，应当报电影审查机构备案；电影审查机构可以对报备案的电影剧本进行审查，发现有本条例第二十五条禁止内容的，应当及时通知电影制片单位不得投拍。具体办法由国务院广播电影电视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电影制片单位应当在电影片摄制完成后，报请电影审查机构审查；电影进口经营单位应当在办理电影片临时进口手续后，报请电影审查机构审查。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电影审查收费标准由国务院价格主管部门会同国务院广播电影电视行政部门规定。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电影审查机构应当自收到报送审查的电影片之日起30日内，将审查决定书面通知送审单位。审查合格的，由国务院广播电影电视行政部门发给《电影片公映许可证》。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电影制片单位或者电影进口经营单位应当将《电影片公映许可证》证号印制在该电影片拷贝第一本片头处。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审查不合格，经修改报送重审的，审查期限依照本条第一款的规定重新计算。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电影制片单位和电影进口经营单位对电影片审查决定不服的，可以自收到审查决定之日起30日内向国务院广播电影电视行政部门的电影复审机构申请复审；复审合格的，由国务院广播电影电视行政部门发给《电影片公映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电影进口出口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电影进口业务由国务院广播电影电视行政部门指定电影进口经营单位经营；未经指定，任何单位或者个人不得经营电影进口业务。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进口供公映的电影片，进口前应当报送电影审查机构审查。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报送电影审查机构审查的电影片，由指定的电影进口经营单位持国务院广播电影电视行政部门的临时进口批准文件到海关办理电影片临时进口手续；临时进口的电影片经电影审查机构审查合格并发给《电影片公映许可证》和进口批准文件后，由电影进口经营单位持进口批准文件到海关办理进口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进口供科学研究、教学参考的专题片，进口单位应当报经国务院有关行政主管部门审查批准，持批准文件到海关办理进口手续，并于进口之日起30日内向国务院广播电影电视行政部门备案。但是，不得以科学研究、教学的名义进口故事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中国电影资料馆进口电影资料片，可以直接到海关办理进口手续。中国电影资料馆应当将其进口的电影资料片按季度向国务院广播电影电视行政部门备案。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除本条规定外，任何单位或者个人不得进口未经国务院广播电影电视行政部门审查合格的电影片。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电影进口经营单位应当在取得电影作品著作权人使用许可后，在许可的范围内使用电影作品；未取得使用许可的，任何单位和个人不得使用进口电影作品。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电影制片单位出口本单位制作的电影片的，应当持《电影片公映许可证》到海关办理电影片出口手续。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中外合作摄制电影片出口的，中方合作者应当持《电影片公映许可证》到海关办理出口手续。中外合作摄制电影片素材出口的，中方合作者应当持国务院广播电影电视行政部门的批准文件到海关办理出口手续。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中方协助摄制电影片或者电影片素材出境的，中方协助者应当持国务院广播电影电视行政部门的批准文件到海关办理出境手续。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举办中外电影展、国际电影节，提供电影片参加境外电影展、电影节等，应当报国务院广播电影电视行政部门批准。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参加前款规定的电影展、电影节的电影片，须报国务院广播电影电视行政部门审查批准。参加境外电影展、电影节的电影片经批准后，参展者应当持国务院广播电影电视行政部门的批准文件到海关办理电影片临时出口手续。参加在中国境内举办的中外电影展、国际电影节的境外电影片经批准后，举办者应当持国务院广播电影电视行政部门的批准文件到海关办理临时进口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电影发行和放映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设立电影发行单位、电影放映单位，应当具备下列条件：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(一)有电影发行单位、电影放映单位的名称、章程；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(二)有确定的业务范围；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(三)有适应业务范围需要的组织机构和专业人员；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(四)有适应业务范围需要的资金、场所和设备；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设立电影发行单位，应当向所在地省、自治区、直辖市人民政府电影行政部门提出申请；设立跨省、自治区、直辖市的电影发行单位，应当向国务院广播电影电视行政部门提出申请。所在地省、自治区、直辖市人民政府电影行政部门或者国务院广播电影电视行政部门应当自收到申请书之日起60日内作出批准或者不批准的决定，并通知申请人。批准的，发给《电影发行经营许可证》，申请人应当持《电影发行经营许可证》到工商行政管理部门登记，依法领取营业执照；不批准的，应当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设立电影放映单位，应当向所在地县或者设区的市人民政府电影行政部门提出申请。所在地县或者设区的市人民政府电影行政部门应当自收到申请书之日起60日内作出批准或者不批准的决定，并通知申请人。批准的，发给《电影放映经营许可证》，申请人持《电影放映经营许可证》到所在地工商行政管理部门登记，依法领取营业执照；不批准的，应当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电影发行单位、电影放映单位变更业务范围，或者兼并其他电影发行单位、电影放映单位，或者因合并、分立而设立新的电影发行单位、电影放映单位的，应当依照本条例第三十七条或者第三十八条的规定办理审批手续，并到工商行政管理部门办理相应的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发行单位、电影放映单位变更名称、地址、法定代表人或者主要负责人，或者终止电影发行、放映经营活动的，应当到原登记的工商行政管理部门办理变更登记或者注销登记，并向原审批的电影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申请从事农村16毫米电影片发行、放映业务的单位或者个人，可以直接到所在地工商行政管理部门办理登记手续，并向所在地县级人民政府电影行政部门备案；备案后，可以在全国农村从事16毫米电影片发行、放映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国家允许企业、事业单位和其他社会组织以及个人投资建设、改造电影院。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国家允许以中外合资或者中外合作的方式建设、改造电影院。具体办法由国务院广播电影电视行政部门会同国务院文化行政部门、国务院对外经济贸易主管部门按照有关规定制定。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　</w:t>
      </w:r>
      <w:r>
        <w:rPr>
          <w:rFonts w:hint="eastAsia" w:ascii="宋体" w:hAnsi="宋体" w:eastAsia="宋体" w:cs="宋体"/>
          <w:i w:val="0"/>
          <w:iCs w:val="0"/>
          <w:caps w:val="0"/>
          <w:color w:val="333333"/>
          <w:spacing w:val="0"/>
          <w:sz w:val="24"/>
          <w:szCs w:val="24"/>
          <w:bdr w:val="none" w:color="auto" w:sz="0" w:space="0"/>
          <w:shd w:val="clear" w:fill="FFFFFF"/>
        </w:rPr>
        <w:t>电影片依法取得国务院广播电影电视行政部门发给的《电影片公映许可证》后，方可发行、放映。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已经取得《电影片公映许可证》的电影片，国务院广播电影电视行政部门在特殊情况下可以作出停止发行、放映或者经修改后方可发行、放映的决定；对决定经修改后方可发行、放映的电影片，著作权人拒绝修改的，由国务院广播电影电视行政部门决定停止发行、放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国务院广播电影电视行政部门作出的停止发行、放映的决定，电影发行单位、电影放映单位应当执行。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利用电影片制作音像制品的，应当遵守国家有关音像制品管理的规定。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任何单位和个人不得利用电影资料片从事或者变相从事经营性的发行、放映活动。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　</w:t>
      </w:r>
      <w:r>
        <w:rPr>
          <w:rFonts w:hint="eastAsia" w:ascii="宋体" w:hAnsi="宋体" w:eastAsia="宋体" w:cs="宋体"/>
          <w:i w:val="0"/>
          <w:iCs w:val="0"/>
          <w:caps w:val="0"/>
          <w:color w:val="333333"/>
          <w:spacing w:val="0"/>
          <w:sz w:val="24"/>
          <w:szCs w:val="24"/>
          <w:bdr w:val="none" w:color="auto" w:sz="0" w:space="0"/>
          <w:shd w:val="clear" w:fill="FFFFFF"/>
        </w:rPr>
        <w:t>放映电影片，应当符合国家规定的国产电影片与进口电影片放映的时间比例。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放映单位年放映国产电影片的时间不得低于年放映电影片时间总和的三分之二。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电影放映单位应当维护电影院的公共秩序和环境卫生，保证观众的安全与健康。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第六章　电影事业的保障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国家建立和完善适应社会主义市场经济体制的电影管理体制，发展电影事业。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国家保障电影创作自由，重视和培养电影专业人才，重视和加强电影理论研究，繁荣电影创作，提高电影质量。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国家建立电影事业发展专项资金，并采取其他优惠措施，支持电影事业的发展。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电影事业发展专项资金缴纳单位应当按照国家有关规定履行缴纳义务。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电影事业发展专项资金扶持、资助下列项目：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(一)国家倡导并确认的重点电影片的摄制和优秀电影剧本的征集；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(二)重点制片基地的技术改造；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(三)电影院的改造和放映设施的技术改造；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(四)少数民族地区、边远贫困地区和农村地区的电影事业的发展；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(五)需要资助的其他项目。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国家鼓励、扶持科学教育片、纪录片、美术片及儿童电影片的制片、发行和放映。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第五十一条</w:t>
      </w:r>
      <w:r>
        <w:rPr>
          <w:rFonts w:hint="eastAsia" w:ascii="宋体" w:hAnsi="宋体" w:eastAsia="宋体" w:cs="宋体"/>
          <w:i w:val="0"/>
          <w:iCs w:val="0"/>
          <w:caps w:val="0"/>
          <w:color w:val="333333"/>
          <w:spacing w:val="0"/>
          <w:sz w:val="24"/>
          <w:szCs w:val="24"/>
          <w:bdr w:val="none" w:color="auto" w:sz="0" w:space="0"/>
          <w:shd w:val="clear" w:fill="FFFFFF"/>
        </w:rPr>
        <w:t>　国家对少数民族地区、边远贫困地区和农村地区发行、放映电影实行优惠政策。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国家对从事农村16毫米电影片发行、放映业务的单位和个人予以扶持。具体办法由国务院广播电影电视行政部门、国务院文化行政部门会同国务院财政部门规定。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第五十二条</w:t>
      </w:r>
      <w:r>
        <w:rPr>
          <w:rFonts w:hint="eastAsia" w:ascii="宋体" w:hAnsi="宋体" w:eastAsia="宋体" w:cs="宋体"/>
          <w:i w:val="0"/>
          <w:iCs w:val="0"/>
          <w:caps w:val="0"/>
          <w:color w:val="333333"/>
          <w:spacing w:val="0"/>
          <w:sz w:val="24"/>
          <w:szCs w:val="24"/>
          <w:bdr w:val="none" w:color="auto" w:sz="0" w:space="0"/>
          <w:shd w:val="clear" w:fill="FFFFFF"/>
        </w:rPr>
        <w:t>　县级以上地方人民政府制定的本行政区域建设规划，应当包括电影院和放映设施的建设规划。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改建、拆除电影院和放映设施，应当报经所在地县级以上地方人民政府电影行政部门审查批准，县级以上地方人民政府电影行政部门应当依据国家有关规定作出批准或者不批准的决定。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第五十三条</w:t>
      </w:r>
      <w:r>
        <w:rPr>
          <w:rFonts w:hint="eastAsia" w:ascii="宋体" w:hAnsi="宋体" w:eastAsia="宋体" w:cs="宋体"/>
          <w:i w:val="0"/>
          <w:iCs w:val="0"/>
          <w:caps w:val="0"/>
          <w:color w:val="333333"/>
          <w:spacing w:val="0"/>
          <w:sz w:val="24"/>
          <w:szCs w:val="24"/>
          <w:bdr w:val="none" w:color="auto" w:sz="0" w:space="0"/>
          <w:shd w:val="clear" w:fill="FFFFFF"/>
        </w:rPr>
        <w:t>　县级以上地方人民政府电影行政部门和其他有关行政部门，对干扰、阻止和破坏电影片的制片、发行、放映的行为，应当及时采取措施予以制止，并依法查处。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大众传播媒体不得宣扬非法电影。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第七章　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第五十四条</w:t>
      </w:r>
      <w:r>
        <w:rPr>
          <w:rFonts w:hint="eastAsia" w:ascii="宋体" w:hAnsi="宋体" w:eastAsia="宋体" w:cs="宋体"/>
          <w:i w:val="0"/>
          <w:iCs w:val="0"/>
          <w:caps w:val="0"/>
          <w:color w:val="333333"/>
          <w:spacing w:val="0"/>
          <w:sz w:val="24"/>
          <w:szCs w:val="24"/>
          <w:bdr w:val="none" w:color="auto" w:sz="0" w:space="0"/>
          <w:shd w:val="clear" w:fill="FFFFFF"/>
        </w:rPr>
        <w:t>　国务院广播电影电视行政部门和县级以上地方人民政府电影行政部门或者其他有关部门及其工作人员，利用职务上的便利收受他人财物或者其他好处，批准不符合法定设立条件的电影片的制片、发行和放映单位，或者不履行监督职责，或者发现违法行为不予查处，造成严重后果的，对负有责任的主管人员和其他直接责任人员依照刑法关于受贿罪、滥用职权罪、玩忽职守罪或者其他罪的规定，依法追究刑事责任；尚不够刑事处罚的，给予降级或者撤职的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第五十五条</w:t>
      </w:r>
      <w:r>
        <w:rPr>
          <w:rFonts w:hint="eastAsia" w:ascii="宋体" w:hAnsi="宋体" w:eastAsia="宋体" w:cs="宋体"/>
          <w:i w:val="0"/>
          <w:iCs w:val="0"/>
          <w:caps w:val="0"/>
          <w:color w:val="333333"/>
          <w:spacing w:val="0"/>
          <w:sz w:val="24"/>
          <w:szCs w:val="24"/>
          <w:bdr w:val="none" w:color="auto" w:sz="0" w:space="0"/>
          <w:shd w:val="clear" w:fill="FFFFFF"/>
        </w:rPr>
        <w:t>　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5万元以上的，并处违法所得5倍以上10倍以下的罚款；没有违法所得或者违法所得不足5万元的，并处20万元以上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第五十六条</w:t>
      </w:r>
      <w:r>
        <w:rPr>
          <w:rFonts w:hint="eastAsia" w:ascii="宋体" w:hAnsi="宋体" w:eastAsia="宋体" w:cs="宋体"/>
          <w:i w:val="0"/>
          <w:iCs w:val="0"/>
          <w:caps w:val="0"/>
          <w:color w:val="333333"/>
          <w:spacing w:val="0"/>
          <w:sz w:val="24"/>
          <w:szCs w:val="24"/>
          <w:bdr w:val="none" w:color="auto" w:sz="0" w:space="0"/>
          <w:shd w:val="clear" w:fill="FFFFFF"/>
        </w:rPr>
        <w:t>　摄制含有本条例第二十五条禁止内容的电影片，或者洗印加工、进口、发行、放映明知或者应知含有本条例第二十五条禁止内容的电影片的，依照刑法有关规定，依法追究刑事责任；尚不够刑事处罚的，由电影行政部门责令停业整顿，没收违法经营的电影片和违法所得；违法所得5万元以上的，并处违法所得5倍以上10倍以下的罚款；没有违法所得或者违法所得不足5万元的，并处20万元以上50万元以下的罚款；情节严重的，并由原发证机关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第五十七条</w:t>
      </w:r>
      <w:r>
        <w:rPr>
          <w:rFonts w:hint="eastAsia" w:ascii="宋体" w:hAnsi="宋体" w:eastAsia="宋体" w:cs="宋体"/>
          <w:i w:val="0"/>
          <w:iCs w:val="0"/>
          <w:caps w:val="0"/>
          <w:color w:val="333333"/>
          <w:spacing w:val="0"/>
          <w:sz w:val="24"/>
          <w:szCs w:val="24"/>
          <w:bdr w:val="none" w:color="auto" w:sz="0" w:space="0"/>
          <w:shd w:val="clear" w:fill="FFFFFF"/>
        </w:rPr>
        <w:t>　走私电影片，依照刑法关于走私罪的规定，依法追究刑事责任；尚不够刑事处罚的，由海关依法给予行政处罚。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第五十八条</w:t>
      </w:r>
      <w:r>
        <w:rPr>
          <w:rFonts w:hint="eastAsia" w:ascii="宋体" w:hAnsi="宋体" w:eastAsia="宋体" w:cs="宋体"/>
          <w:i w:val="0"/>
          <w:iCs w:val="0"/>
          <w:caps w:val="0"/>
          <w:color w:val="333333"/>
          <w:spacing w:val="0"/>
          <w:sz w:val="24"/>
          <w:szCs w:val="24"/>
          <w:bdr w:val="none" w:color="auto" w:sz="0" w:space="0"/>
          <w:shd w:val="clear" w:fill="FFFFFF"/>
        </w:rPr>
        <w:t>　出口、发行、放映未取得《电影片公映许可证》的电影片的，由电影行政部门责令停止违法行为，没收违法经营的电影片和违法所得；违法所得5万元以上的，并处违法所得10倍以上15倍以下的罚款；没有违法所得或者违法所得不足5万元的，并处20万元以上50万元以下的罚款；情节严重的，并责令停业整顿或者由原发证机关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第五十九条</w:t>
      </w:r>
      <w:r>
        <w:rPr>
          <w:rFonts w:hint="eastAsia" w:ascii="宋体" w:hAnsi="宋体" w:eastAsia="宋体" w:cs="宋体"/>
          <w:i w:val="0"/>
          <w:iCs w:val="0"/>
          <w:caps w:val="0"/>
          <w:color w:val="333333"/>
          <w:spacing w:val="0"/>
          <w:sz w:val="24"/>
          <w:szCs w:val="24"/>
          <w:bdr w:val="none" w:color="auto" w:sz="0" w:space="0"/>
          <w:shd w:val="clear" w:fill="FFFFFF"/>
        </w:rPr>
        <w:t>　有下列行为之一的，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业整顿或者由原发证机关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(一)未经批准，擅自与境外组织或者个人合作摄制电影，或者擅自到境外从事电影摄制活动的；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(二)擅自到境外进行电影底片、样片的冲洗或者后期制作，或者未按照批准文件载明的要求执行的；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(三)洗印加工未取得《摄制电影许可证》、《摄制电影片许可证(单片)》的单位摄制的电影底片、样片，或者洗印加工未取得《电影片公映许可证》的电影片拷贝的；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(四)未经批准，接受委托洗印加工境外电影底片、样片或者电影片拷贝，或者未将洗印加工的境外电影底片、样片或者电影片拷贝全部运输出境的；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(五)利用电影资料片从事或者变相从事经营性的发行、放映活动的；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(六)未按照规定的时间比例放映电影片，或者不执行国务院广播电影电视行政部门停止发行、放映决定的。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第六十条　</w:t>
      </w:r>
      <w:r>
        <w:rPr>
          <w:rFonts w:hint="eastAsia" w:ascii="宋体" w:hAnsi="宋体" w:eastAsia="宋体" w:cs="宋体"/>
          <w:i w:val="0"/>
          <w:iCs w:val="0"/>
          <w:caps w:val="0"/>
          <w:color w:val="333333"/>
          <w:spacing w:val="0"/>
          <w:sz w:val="24"/>
          <w:szCs w:val="24"/>
          <w:bdr w:val="none" w:color="auto" w:sz="0" w:space="0"/>
          <w:shd w:val="clear" w:fill="FFFFFF"/>
        </w:rPr>
        <w:t>境外组织、个人在中华人民共和国境内独立从事电影片摄制活动的，由国务院广播电影电视行政部门责令停止违法活动，没收违法摄制的电影片和进行违法活动的专用工具、设备，并处30万元以上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第六十一条</w:t>
      </w:r>
      <w:r>
        <w:rPr>
          <w:rFonts w:hint="eastAsia" w:ascii="宋体" w:hAnsi="宋体" w:eastAsia="宋体" w:cs="宋体"/>
          <w:i w:val="0"/>
          <w:iCs w:val="0"/>
          <w:caps w:val="0"/>
          <w:color w:val="333333"/>
          <w:spacing w:val="0"/>
          <w:sz w:val="24"/>
          <w:szCs w:val="24"/>
          <w:bdr w:val="none" w:color="auto" w:sz="0" w:space="0"/>
          <w:shd w:val="clear" w:fill="FFFFFF"/>
        </w:rPr>
        <w:t>　未经批准，擅自举办中外电影展、国际电影节，或者擅自提供电影片参加境外电影展、电影节的，由国务院广播电影电视行政部门责令停止违法活动，没收违法参展的电影片和违法所得；违法所得2万元以上的，并处违法所得5倍以上10倍以下的罚款；没有违法所得或者违法所得不足2万元的，并处2万元以上10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第六十二条　</w:t>
      </w:r>
      <w:r>
        <w:rPr>
          <w:rFonts w:hint="eastAsia" w:ascii="宋体" w:hAnsi="宋体" w:eastAsia="宋体" w:cs="宋体"/>
          <w:i w:val="0"/>
          <w:iCs w:val="0"/>
          <w:caps w:val="0"/>
          <w:color w:val="333333"/>
          <w:spacing w:val="0"/>
          <w:sz w:val="24"/>
          <w:szCs w:val="24"/>
          <w:bdr w:val="none" w:color="auto" w:sz="0" w:space="0"/>
          <w:shd w:val="clear" w:fill="FFFFFF"/>
        </w:rPr>
        <w:t>未经批准，擅自改建、拆除电影院或者放映设施的，由县级以上地方人民政府电影行政部门责令限期恢复电影院或者放映设施的原状，给予警告，对负有责任的主管人员和其他直接责任人员依法给予纪律处分。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第六十三条</w:t>
      </w:r>
      <w:r>
        <w:rPr>
          <w:rFonts w:hint="eastAsia" w:ascii="宋体" w:hAnsi="宋体" w:eastAsia="宋体" w:cs="宋体"/>
          <w:i w:val="0"/>
          <w:iCs w:val="0"/>
          <w:caps w:val="0"/>
          <w:color w:val="333333"/>
          <w:spacing w:val="0"/>
          <w:sz w:val="24"/>
          <w:szCs w:val="24"/>
          <w:bdr w:val="none" w:color="auto" w:sz="0" w:space="0"/>
          <w:shd w:val="clear" w:fill="FFFFFF"/>
        </w:rPr>
        <w:t>　单位违反本条例，被处以吊销许可证行政处罚的，应当按照国家有关规定到工商行政管理部门办理变更登记或者注销登记；逾期未办理的，由工商行政管理部门吊销营业执照。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第六十四条</w:t>
      </w:r>
      <w:r>
        <w:rPr>
          <w:rFonts w:hint="eastAsia" w:ascii="宋体" w:hAnsi="宋体" w:eastAsia="宋体" w:cs="宋体"/>
          <w:i w:val="0"/>
          <w:iCs w:val="0"/>
          <w:caps w:val="0"/>
          <w:color w:val="333333"/>
          <w:spacing w:val="0"/>
          <w:sz w:val="24"/>
          <w:szCs w:val="24"/>
          <w:bdr w:val="none" w:color="auto" w:sz="0" w:space="0"/>
          <w:shd w:val="clear" w:fill="FFFFFF"/>
        </w:rPr>
        <w:t>　单位违反本条例，被处以吊销许可证行政处罚的，其法定代表人或者主要负责人自吊销许可证之日起5年内不得担任电影片的制片、进口、出口、发行和放映单位的法定代表人或者主要负责人。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个人违反本条例，未经批准擅自从事电影片的制片、进口、发行业务，或者擅自举办中外电影展、国际电影节或者擅自提供电影片参加境外电影展、电影节的，5年内不得从事相关电影业务。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第六十五条</w:t>
      </w:r>
      <w:r>
        <w:rPr>
          <w:rFonts w:hint="eastAsia" w:ascii="宋体" w:hAnsi="宋体" w:eastAsia="宋体" w:cs="宋体"/>
          <w:i w:val="0"/>
          <w:iCs w:val="0"/>
          <w:caps w:val="0"/>
          <w:color w:val="333333"/>
          <w:spacing w:val="0"/>
          <w:sz w:val="24"/>
          <w:szCs w:val="24"/>
          <w:bdr w:val="none" w:color="auto" w:sz="0" w:space="0"/>
          <w:shd w:val="clear" w:fill="FFFFFF"/>
        </w:rPr>
        <w:t>　未按照国家有关规定履行电影事业发展专项资金缴纳义务的，由省级以上人民政府电影行政部门责令限期补交，并自欠缴之日起按日加收所欠缴金额万分之五的滞纳金。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第六十六条</w:t>
      </w:r>
      <w:r>
        <w:rPr>
          <w:rFonts w:hint="eastAsia" w:ascii="宋体" w:hAnsi="宋体" w:eastAsia="宋体" w:cs="宋体"/>
          <w:i w:val="0"/>
          <w:iCs w:val="0"/>
          <w:caps w:val="0"/>
          <w:color w:val="333333"/>
          <w:spacing w:val="0"/>
          <w:sz w:val="24"/>
          <w:szCs w:val="24"/>
          <w:bdr w:val="none" w:color="auto" w:sz="0" w:space="0"/>
          <w:shd w:val="clear" w:fill="FFFFFF"/>
        </w:rPr>
        <w:t>　依照本条例的规定实施罚款的行政处罚，应当依照有关法律、行政法规的规定，实行罚款决定与罚款收缴分离；收缴的罚款应当全部上缴国库。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第六十七条　</w:t>
      </w:r>
      <w:r>
        <w:rPr>
          <w:rFonts w:hint="eastAsia" w:ascii="宋体" w:hAnsi="宋体" w:eastAsia="宋体" w:cs="宋体"/>
          <w:i w:val="0"/>
          <w:iCs w:val="0"/>
          <w:caps w:val="0"/>
          <w:color w:val="333333"/>
          <w:spacing w:val="0"/>
          <w:sz w:val="24"/>
          <w:szCs w:val="24"/>
          <w:bdr w:val="none" w:color="auto" w:sz="0" w:space="0"/>
          <w:shd w:val="clear" w:fill="FFFFFF"/>
        </w:rPr>
        <w:t>国家实行《摄制电影许可证》和《电影发行经营许可证》、《电影放映经营许可证》年检制度。年检办法由国务院广播电影电视行政部门制定。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第六十八条</w:t>
      </w:r>
      <w:r>
        <w:rPr>
          <w:rFonts w:hint="eastAsia" w:ascii="宋体" w:hAnsi="宋体" w:eastAsia="宋体" w:cs="宋体"/>
          <w:i w:val="0"/>
          <w:iCs w:val="0"/>
          <w:caps w:val="0"/>
          <w:color w:val="333333"/>
          <w:spacing w:val="0"/>
          <w:sz w:val="24"/>
          <w:szCs w:val="24"/>
          <w:bdr w:val="none" w:color="auto" w:sz="0" w:space="0"/>
          <w:shd w:val="clear" w:fill="FFFFFF"/>
        </w:rPr>
        <w:t>　本条例自2002年2月1日起施行。1996年6月19日国务院发布的《电影管理条例》同时废止。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MDBjZDg0ZTY0MDA0ZWYyY2E0ODZhYTAxOThjYjcifQ=="/>
  </w:docVars>
  <w:rsids>
    <w:rsidRoot w:val="398C6764"/>
    <w:rsid w:val="398C6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8299</Words>
  <Characters>8332</Characters>
  <Lines>0</Lines>
  <Paragraphs>0</Paragraphs>
  <TotalTime>0</TotalTime>
  <ScaleCrop>false</ScaleCrop>
  <LinksUpToDate>false</LinksUpToDate>
  <CharactersWithSpaces>8408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2022-09-09T02:06:00Z</dcterms:created>
  <dc:creator>Rustem</dc:creator>
  <cp:lastModifiedBy>Rustem</cp:lastModifiedBy>
  <dcterms:modified xsi:type="dcterms:W3CDTF">2022-09-09T02:07:28Z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088716D52A1947F1B8A22D700F427205</vt:lpwstr>
  </property>
</Properties>
</file>